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F02" w:rsidRPr="00992BA5" w:rsidRDefault="00AC3F02" w:rsidP="00AC3F02">
      <w:pPr>
        <w:ind w:left="-360" w:right="-648"/>
        <w:jc w:val="center"/>
        <w:rPr>
          <w:rFonts w:cstheme="minorHAnsi"/>
          <w:b/>
          <w:i/>
          <w:u w:val="single"/>
        </w:rPr>
      </w:pPr>
      <w:r w:rsidRPr="00992BA5">
        <w:rPr>
          <w:rFonts w:cstheme="minorHAnsi"/>
          <w:b/>
          <w:i/>
          <w:u w:val="single"/>
        </w:rPr>
        <w:t>PROVOZNÍ ŘÁD –Dětské skupiny</w:t>
      </w:r>
    </w:p>
    <w:p w:rsidR="00AC3F02" w:rsidRPr="00992BA5" w:rsidRDefault="00AC3F02" w:rsidP="00656B75">
      <w:pPr>
        <w:ind w:right="-648"/>
        <w:rPr>
          <w:rFonts w:cstheme="minorHAnsi"/>
          <w:b/>
          <w:i/>
          <w:u w:val="single"/>
        </w:rPr>
      </w:pPr>
      <w:r w:rsidRPr="00992BA5">
        <w:rPr>
          <w:rFonts w:cstheme="minorHAnsi"/>
          <w:b/>
          <w:i/>
          <w:u w:val="single"/>
        </w:rPr>
        <w:t>I. Údaje o zařízení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3743"/>
      </w:tblGrid>
      <w:tr w:rsidR="00AC3F02" w:rsidRPr="00992BA5" w:rsidTr="00FE6A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F02" w:rsidRPr="00992BA5" w:rsidRDefault="00AC3F02" w:rsidP="00656B75">
            <w:pPr>
              <w:rPr>
                <w:rFonts w:cstheme="minorHAnsi"/>
                <w:lang w:eastAsia="cs-CZ"/>
              </w:rPr>
            </w:pPr>
            <w:r w:rsidRPr="00992BA5">
              <w:rPr>
                <w:rFonts w:cstheme="minorHAnsi"/>
                <w:lang w:eastAsia="cs-CZ"/>
              </w:rPr>
              <w:t>Označení: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F02" w:rsidRPr="00992BA5" w:rsidRDefault="00AC3F02" w:rsidP="00656B75">
            <w:pPr>
              <w:rPr>
                <w:rFonts w:cstheme="minorHAnsi"/>
                <w:lang w:eastAsia="cs-CZ"/>
              </w:rPr>
            </w:pPr>
            <w:r w:rsidRPr="00992BA5">
              <w:rPr>
                <w:rFonts w:cstheme="minorHAnsi"/>
                <w:b/>
                <w:bCs/>
                <w:lang w:eastAsia="cs-CZ"/>
              </w:rPr>
              <w:t xml:space="preserve">Dětská skupina </w:t>
            </w:r>
            <w:r w:rsidR="006C3E7D">
              <w:rPr>
                <w:rFonts w:cstheme="minorHAnsi"/>
                <w:b/>
                <w:bCs/>
                <w:lang w:eastAsia="cs-CZ"/>
              </w:rPr>
              <w:t>2</w:t>
            </w:r>
            <w:r w:rsidRPr="00992BA5">
              <w:rPr>
                <w:rFonts w:cstheme="minorHAnsi"/>
                <w:b/>
                <w:bCs/>
                <w:lang w:eastAsia="cs-CZ"/>
              </w:rPr>
              <w:t>.</w:t>
            </w:r>
            <w:r w:rsidR="008207B6">
              <w:rPr>
                <w:rFonts w:cstheme="minorHAnsi"/>
                <w:b/>
                <w:bCs/>
                <w:lang w:eastAsia="cs-CZ"/>
              </w:rPr>
              <w:t xml:space="preserve"> „Motýlci“</w:t>
            </w:r>
            <w:bookmarkStart w:id="0" w:name="_GoBack"/>
            <w:bookmarkEnd w:id="0"/>
          </w:p>
        </w:tc>
      </w:tr>
      <w:tr w:rsidR="00AC3F02" w:rsidRPr="00992BA5" w:rsidTr="00FE6A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F02" w:rsidRPr="00992BA5" w:rsidRDefault="00AC3F02" w:rsidP="00656B75">
            <w:pPr>
              <w:rPr>
                <w:rFonts w:cstheme="minorHAnsi"/>
                <w:lang w:eastAsia="cs-CZ"/>
              </w:rPr>
            </w:pPr>
            <w:r w:rsidRPr="00992BA5">
              <w:rPr>
                <w:rFonts w:cstheme="minorHAnsi"/>
                <w:lang w:eastAsia="cs-CZ"/>
              </w:rPr>
              <w:t>Kapacita: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F02" w:rsidRPr="00992BA5" w:rsidRDefault="006C3E7D" w:rsidP="00656B75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b/>
                <w:bCs/>
                <w:lang w:eastAsia="cs-CZ"/>
              </w:rPr>
              <w:t>23</w:t>
            </w:r>
          </w:p>
        </w:tc>
      </w:tr>
      <w:tr w:rsidR="00AC3F02" w:rsidRPr="00992BA5" w:rsidTr="00FE6A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F02" w:rsidRPr="00992BA5" w:rsidRDefault="00AC3F02" w:rsidP="00656B75">
            <w:pPr>
              <w:rPr>
                <w:rFonts w:cstheme="minorHAnsi"/>
                <w:lang w:eastAsia="cs-CZ"/>
              </w:rPr>
            </w:pPr>
            <w:r w:rsidRPr="00992BA5">
              <w:rPr>
                <w:rFonts w:cstheme="minorHAnsi"/>
                <w:lang w:eastAsia="cs-CZ"/>
              </w:rPr>
              <w:t>Místo poskytování služby: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F02" w:rsidRPr="00992BA5" w:rsidRDefault="00AC3F02" w:rsidP="00656B75">
            <w:pPr>
              <w:rPr>
                <w:rFonts w:cstheme="minorHAnsi"/>
                <w:lang w:eastAsia="cs-CZ"/>
              </w:rPr>
            </w:pPr>
            <w:r w:rsidRPr="00992BA5">
              <w:rPr>
                <w:rFonts w:cstheme="minorHAnsi"/>
                <w:b/>
                <w:bCs/>
                <w:lang w:eastAsia="cs-CZ"/>
              </w:rPr>
              <w:t>Českolipská 621/26, Praha 9, PSČ 190 00</w:t>
            </w:r>
          </w:p>
        </w:tc>
      </w:tr>
      <w:tr w:rsidR="00AC3F02" w:rsidRPr="00992BA5" w:rsidTr="00FE6A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F02" w:rsidRPr="00992BA5" w:rsidRDefault="00AC3F02" w:rsidP="00656B75">
            <w:pPr>
              <w:rPr>
                <w:rFonts w:cstheme="minorHAnsi"/>
                <w:lang w:eastAsia="cs-CZ"/>
              </w:rPr>
            </w:pPr>
            <w:r w:rsidRPr="00992BA5">
              <w:rPr>
                <w:rFonts w:cstheme="minorHAnsi"/>
                <w:lang w:eastAsia="cs-CZ"/>
              </w:rPr>
              <w:t>Oprávněná osoba: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F02" w:rsidRPr="00992BA5" w:rsidRDefault="00AC3F02" w:rsidP="00656B75">
            <w:pPr>
              <w:rPr>
                <w:rFonts w:cstheme="minorHAnsi"/>
                <w:lang w:eastAsia="cs-CZ"/>
              </w:rPr>
            </w:pPr>
            <w:r w:rsidRPr="00992BA5">
              <w:rPr>
                <w:rFonts w:cstheme="minorHAnsi"/>
                <w:b/>
                <w:bCs/>
                <w:lang w:eastAsia="cs-CZ"/>
              </w:rPr>
              <w:t>Mgr. Michaela Žáčková</w:t>
            </w:r>
          </w:p>
        </w:tc>
      </w:tr>
      <w:tr w:rsidR="00AC3F02" w:rsidRPr="00992BA5" w:rsidTr="00FE6A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F02" w:rsidRPr="00992BA5" w:rsidRDefault="00AC3F02" w:rsidP="00656B75">
            <w:pPr>
              <w:rPr>
                <w:rFonts w:cstheme="minorHAnsi"/>
                <w:lang w:eastAsia="cs-CZ"/>
              </w:rPr>
            </w:pPr>
            <w:r w:rsidRPr="00992BA5">
              <w:rPr>
                <w:rFonts w:cstheme="minorHAnsi"/>
                <w:lang w:eastAsia="cs-CZ"/>
              </w:rPr>
              <w:t>Vznik oprávnění / zahájení provozu: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F02" w:rsidRPr="00992BA5" w:rsidRDefault="00AC3F02" w:rsidP="00656B75">
            <w:pPr>
              <w:rPr>
                <w:rFonts w:cstheme="minorHAnsi"/>
                <w:lang w:eastAsia="cs-CZ"/>
              </w:rPr>
            </w:pPr>
            <w:r w:rsidRPr="00992BA5">
              <w:rPr>
                <w:rFonts w:cstheme="minorHAnsi"/>
                <w:b/>
                <w:bCs/>
                <w:lang w:eastAsia="cs-CZ"/>
              </w:rPr>
              <w:t>25.1.2016 / 25.1.2016</w:t>
            </w:r>
          </w:p>
        </w:tc>
      </w:tr>
    </w:tbl>
    <w:p w:rsidR="00AC3F02" w:rsidRPr="00992BA5" w:rsidRDefault="00AC3F02" w:rsidP="00656B75">
      <w:pPr>
        <w:pStyle w:val="Normlnweb"/>
        <w:rPr>
          <w:rFonts w:asciiTheme="minorHAnsi" w:hAnsiTheme="minorHAnsi" w:cstheme="minorHAnsi"/>
          <w:b/>
          <w:sz w:val="22"/>
          <w:szCs w:val="22"/>
        </w:rPr>
      </w:pPr>
      <w:r w:rsidRPr="00992BA5">
        <w:rPr>
          <w:rFonts w:asciiTheme="minorHAnsi" w:hAnsiTheme="minorHAnsi" w:cstheme="minorHAnsi"/>
          <w:b/>
          <w:sz w:val="22"/>
          <w:szCs w:val="22"/>
        </w:rPr>
        <w:t>Provozovatel:</w:t>
      </w:r>
    </w:p>
    <w:p w:rsidR="00AC3F02" w:rsidRPr="00992BA5" w:rsidRDefault="00AC3F02" w:rsidP="00656B75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92BA5">
        <w:rPr>
          <w:rFonts w:asciiTheme="minorHAnsi" w:hAnsiTheme="minorHAnsi" w:cstheme="minorHAnsi"/>
          <w:sz w:val="22"/>
          <w:szCs w:val="22"/>
        </w:rPr>
        <w:t xml:space="preserve">Sociální služby Praha 9, </w:t>
      </w:r>
      <w:proofErr w:type="spellStart"/>
      <w:r w:rsidRPr="00992BA5">
        <w:rPr>
          <w:rFonts w:asciiTheme="minorHAnsi" w:hAnsiTheme="minorHAnsi" w:cstheme="minorHAnsi"/>
          <w:sz w:val="22"/>
          <w:szCs w:val="22"/>
        </w:rPr>
        <w:t>z.ú</w:t>
      </w:r>
      <w:proofErr w:type="spellEnd"/>
      <w:r w:rsidRPr="00992BA5">
        <w:rPr>
          <w:rFonts w:asciiTheme="minorHAnsi" w:hAnsiTheme="minorHAnsi" w:cstheme="minorHAnsi"/>
          <w:sz w:val="22"/>
          <w:szCs w:val="22"/>
        </w:rPr>
        <w:t>., IČ 05258031, DIČ CZ05258031</w:t>
      </w:r>
    </w:p>
    <w:p w:rsidR="00AC3F02" w:rsidRPr="00992BA5" w:rsidRDefault="00AC3F02" w:rsidP="00656B75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92BA5">
        <w:rPr>
          <w:rFonts w:asciiTheme="minorHAnsi" w:hAnsiTheme="minorHAnsi" w:cstheme="minorHAnsi"/>
          <w:sz w:val="22"/>
          <w:szCs w:val="22"/>
        </w:rPr>
        <w:t>se sídlem, PSČ Praha 9, Novovysočanská 505/8, 190 00</w:t>
      </w:r>
    </w:p>
    <w:p w:rsidR="00AC3F02" w:rsidRPr="00992BA5" w:rsidRDefault="00AC3F02" w:rsidP="00656B75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92BA5">
        <w:rPr>
          <w:rFonts w:asciiTheme="minorHAnsi" w:hAnsiTheme="minorHAnsi" w:cstheme="minorHAnsi"/>
          <w:sz w:val="22"/>
          <w:szCs w:val="22"/>
        </w:rPr>
        <w:t>zapsaná v rejstříku ústavů u MS v Praze, oddíl U, vložka 470</w:t>
      </w:r>
    </w:p>
    <w:p w:rsidR="00AC3F02" w:rsidRPr="00992BA5" w:rsidRDefault="00AC3F02" w:rsidP="00656B75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992BA5">
        <w:rPr>
          <w:rFonts w:asciiTheme="minorHAnsi" w:hAnsiTheme="minorHAnsi" w:cstheme="minorHAnsi"/>
          <w:sz w:val="22"/>
          <w:szCs w:val="22"/>
        </w:rPr>
        <w:t>zastoupená Mgr. Michaelou Žáčkovou, ředitelkou</w:t>
      </w:r>
    </w:p>
    <w:p w:rsidR="00AC3F02" w:rsidRPr="009813DF" w:rsidRDefault="00AC3F02" w:rsidP="00656B75">
      <w:pPr>
        <w:ind w:right="-648"/>
      </w:pPr>
      <w:r w:rsidRPr="00656B75">
        <w:rPr>
          <w:b/>
        </w:rPr>
        <w:t>Vedoucí zařízení:</w:t>
      </w:r>
      <w:r w:rsidRPr="009813DF">
        <w:tab/>
      </w:r>
      <w:r w:rsidR="00656B75">
        <w:t xml:space="preserve">Bc. </w:t>
      </w:r>
      <w:r w:rsidRPr="009813DF">
        <w:t>Martina Vlachová</w:t>
      </w:r>
    </w:p>
    <w:p w:rsidR="00AC3F02" w:rsidRPr="009813DF" w:rsidRDefault="00AC3F02" w:rsidP="00656B75">
      <w:pPr>
        <w:ind w:right="-648"/>
      </w:pPr>
      <w:r w:rsidRPr="00656B75">
        <w:rPr>
          <w:b/>
        </w:rPr>
        <w:t>Zástupce:</w:t>
      </w:r>
      <w:r w:rsidRPr="009813DF">
        <w:tab/>
      </w:r>
      <w:r w:rsidRPr="009813DF">
        <w:tab/>
      </w:r>
      <w:r w:rsidR="00656B75">
        <w:t>Mgr. Michaela Zikmundová</w:t>
      </w:r>
    </w:p>
    <w:p w:rsidR="00AC3F02" w:rsidRPr="009813DF" w:rsidRDefault="00AC3F02" w:rsidP="00656B75">
      <w:pPr>
        <w:ind w:right="-648"/>
      </w:pPr>
      <w:r w:rsidRPr="00656B75">
        <w:rPr>
          <w:b/>
        </w:rPr>
        <w:t>Počet personálu:</w:t>
      </w:r>
      <w:r w:rsidR="00656B75">
        <w:rPr>
          <w:b/>
        </w:rPr>
        <w:t xml:space="preserve"> </w:t>
      </w:r>
      <w:r w:rsidR="00CB2F83">
        <w:t>5</w:t>
      </w:r>
      <w:r w:rsidRPr="009813DF">
        <w:tab/>
        <w:t>z toho:</w:t>
      </w:r>
      <w:r w:rsidRPr="009813DF">
        <w:tab/>
        <w:t xml:space="preserve">vedoucí </w:t>
      </w:r>
      <w:r>
        <w:t>dětských skupin</w:t>
      </w:r>
      <w:r w:rsidRPr="009813DF">
        <w:t xml:space="preserve"> (</w:t>
      </w:r>
      <w:r>
        <w:t>zdravotní sestra</w:t>
      </w:r>
      <w:r w:rsidRPr="009813DF">
        <w:t xml:space="preserve">) </w:t>
      </w:r>
      <w:r w:rsidRPr="009813DF">
        <w:tab/>
        <w:t>1</w:t>
      </w:r>
    </w:p>
    <w:p w:rsidR="00AC3F02" w:rsidRPr="009813DF" w:rsidRDefault="00AC3F02" w:rsidP="00656B75">
      <w:pPr>
        <w:ind w:left="2124" w:right="-648" w:firstLine="708"/>
      </w:pPr>
      <w:r>
        <w:t>pracovník v sociálních službách</w:t>
      </w:r>
      <w:r w:rsidRPr="009813DF">
        <w:tab/>
      </w:r>
      <w:r>
        <w:tab/>
      </w:r>
      <w:r w:rsidR="003212FD">
        <w:tab/>
      </w:r>
      <w:r w:rsidR="00CB2F83">
        <w:t>2</w:t>
      </w:r>
    </w:p>
    <w:p w:rsidR="00AC3F02" w:rsidRPr="009813DF" w:rsidRDefault="00AC3F02" w:rsidP="00656B75">
      <w:pPr>
        <w:ind w:right="-648"/>
      </w:pPr>
      <w:r w:rsidRPr="009813DF">
        <w:tab/>
      </w:r>
      <w:r w:rsidRPr="009813DF">
        <w:tab/>
      </w:r>
      <w:r w:rsidRPr="009813DF">
        <w:tab/>
      </w:r>
      <w:r w:rsidRPr="009813DF">
        <w:tab/>
      </w:r>
      <w:r>
        <w:t>pracovník v sociálních službách-pomocnice</w:t>
      </w:r>
      <w:r w:rsidRPr="009813DF">
        <w:tab/>
      </w:r>
      <w:r w:rsidR="00CB2F83">
        <w:t>1</w:t>
      </w:r>
    </w:p>
    <w:p w:rsidR="00656B75" w:rsidRDefault="00AC3F02" w:rsidP="00656B75">
      <w:pPr>
        <w:ind w:right="-648"/>
      </w:pPr>
      <w:r w:rsidRPr="009813DF">
        <w:tab/>
      </w:r>
      <w:r w:rsidRPr="009813DF">
        <w:tab/>
      </w:r>
      <w:r w:rsidRPr="009813DF">
        <w:tab/>
      </w:r>
      <w:r w:rsidRPr="009813DF">
        <w:tab/>
      </w:r>
      <w:r>
        <w:t>pracovník v sociálních službách – kuchařka</w:t>
      </w:r>
      <w:r>
        <w:tab/>
        <w:t>1</w:t>
      </w:r>
    </w:p>
    <w:p w:rsidR="00AC3F02" w:rsidRPr="009813DF" w:rsidRDefault="00AC3F02" w:rsidP="00656B75">
      <w:pPr>
        <w:ind w:right="-648"/>
      </w:pPr>
      <w:r w:rsidRPr="003174E6">
        <w:rPr>
          <w:b/>
        </w:rPr>
        <w:t>Věkové složení cílové skupiny</w:t>
      </w:r>
      <w:r w:rsidRPr="009813DF">
        <w:t>:</w:t>
      </w:r>
      <w:r>
        <w:tab/>
        <w:t>dítě od jednoho roku věku do zahájení povinné školní docházky.</w:t>
      </w:r>
      <w:r w:rsidRPr="009813DF" w:rsidDel="00EF540F">
        <w:t xml:space="preserve"> </w:t>
      </w:r>
      <w:r w:rsidRPr="009813DF">
        <w:t xml:space="preserve"> </w:t>
      </w:r>
    </w:p>
    <w:p w:rsidR="00AC3F02" w:rsidRPr="009813DF" w:rsidRDefault="00AC3F02" w:rsidP="00656B75">
      <w:pPr>
        <w:ind w:right="-648"/>
      </w:pPr>
      <w:r w:rsidRPr="003174E6">
        <w:rPr>
          <w:b/>
        </w:rPr>
        <w:t>Typ zařízení:</w:t>
      </w:r>
      <w:r w:rsidRPr="009813DF">
        <w:tab/>
      </w:r>
      <w:r w:rsidRPr="009813DF">
        <w:tab/>
      </w:r>
      <w:r>
        <w:tab/>
      </w:r>
      <w:r w:rsidRPr="009813DF">
        <w:t>denní</w:t>
      </w:r>
    </w:p>
    <w:p w:rsidR="00AC3F02" w:rsidRPr="009813DF" w:rsidRDefault="00AC3F02" w:rsidP="00656B75">
      <w:pPr>
        <w:ind w:right="-648"/>
      </w:pPr>
      <w:r w:rsidRPr="00656B75">
        <w:rPr>
          <w:b/>
        </w:rPr>
        <w:t>Provozní doba:</w:t>
      </w:r>
      <w:r w:rsidRPr="009813DF">
        <w:tab/>
      </w:r>
      <w:r w:rsidRPr="009813DF">
        <w:tab/>
      </w:r>
      <w:r w:rsidR="00656B75">
        <w:tab/>
      </w:r>
      <w:r w:rsidRPr="009813DF">
        <w:rPr>
          <w:b/>
        </w:rPr>
        <w:t>pondělí–čtvrtek</w:t>
      </w:r>
      <w:r w:rsidRPr="009813DF">
        <w:rPr>
          <w:b/>
        </w:rPr>
        <w:tab/>
        <w:t>7.00 – 18.00</w:t>
      </w:r>
    </w:p>
    <w:p w:rsidR="00AC3F02" w:rsidRPr="009813DF" w:rsidRDefault="00AC3F02" w:rsidP="00656B75">
      <w:pPr>
        <w:ind w:right="-648"/>
        <w:rPr>
          <w:b/>
        </w:rPr>
      </w:pPr>
      <w:r w:rsidRPr="009813DF">
        <w:rPr>
          <w:b/>
        </w:rPr>
        <w:tab/>
      </w:r>
      <w:r w:rsidRPr="009813DF">
        <w:rPr>
          <w:b/>
        </w:rPr>
        <w:tab/>
      </w:r>
      <w:r w:rsidRPr="009813DF">
        <w:rPr>
          <w:b/>
        </w:rPr>
        <w:tab/>
      </w:r>
      <w:r w:rsidRPr="009813DF">
        <w:rPr>
          <w:b/>
        </w:rPr>
        <w:tab/>
        <w:t>pátek</w:t>
      </w:r>
      <w:r w:rsidRPr="009813DF">
        <w:rPr>
          <w:b/>
        </w:rPr>
        <w:tab/>
      </w:r>
      <w:r w:rsidRPr="009813DF">
        <w:rPr>
          <w:b/>
        </w:rPr>
        <w:tab/>
      </w:r>
      <w:r w:rsidRPr="009813DF">
        <w:rPr>
          <w:b/>
        </w:rPr>
        <w:tab/>
        <w:t>7.00 – 17.00</w:t>
      </w:r>
    </w:p>
    <w:p w:rsidR="00AC3F02" w:rsidRPr="009813DF" w:rsidRDefault="00AC3F02" w:rsidP="00656B75">
      <w:pPr>
        <w:ind w:right="-648"/>
      </w:pPr>
      <w:r w:rsidRPr="00656B75">
        <w:rPr>
          <w:b/>
        </w:rPr>
        <w:t>Cena za pobyt:</w:t>
      </w:r>
      <w:r w:rsidRPr="009813DF">
        <w:tab/>
      </w:r>
      <w:r w:rsidRPr="009813DF">
        <w:rPr>
          <w:b/>
        </w:rPr>
        <w:tab/>
      </w:r>
      <w:r w:rsidRPr="009813DF">
        <w:t>příloha č. 1. ceník</w:t>
      </w:r>
    </w:p>
    <w:p w:rsidR="00AC3F02" w:rsidRPr="009813DF" w:rsidRDefault="00AC3F02" w:rsidP="00656B75">
      <w:pPr>
        <w:ind w:right="-648"/>
      </w:pPr>
      <w:r w:rsidRPr="00656B75">
        <w:rPr>
          <w:b/>
        </w:rPr>
        <w:t>Cena za stravu:</w:t>
      </w:r>
      <w:r w:rsidRPr="00656B75">
        <w:rPr>
          <w:b/>
        </w:rPr>
        <w:tab/>
      </w:r>
      <w:r w:rsidRPr="009813DF">
        <w:tab/>
        <w:t>příloha č. 1. ceník</w:t>
      </w:r>
    </w:p>
    <w:p w:rsidR="00656B75" w:rsidRDefault="00656B75" w:rsidP="00B76B72">
      <w:pPr>
        <w:ind w:right="-648"/>
        <w:rPr>
          <w:b/>
          <w:i/>
          <w:u w:val="single"/>
        </w:rPr>
      </w:pPr>
    </w:p>
    <w:p w:rsidR="00B76B72" w:rsidRDefault="00B76B72" w:rsidP="00B76B72">
      <w:pPr>
        <w:ind w:right="-648"/>
        <w:rPr>
          <w:b/>
          <w:i/>
          <w:u w:val="single"/>
        </w:rPr>
      </w:pPr>
      <w:r w:rsidRPr="009813DF">
        <w:rPr>
          <w:b/>
          <w:i/>
          <w:u w:val="single"/>
        </w:rPr>
        <w:lastRenderedPageBreak/>
        <w:t xml:space="preserve">II. Podmínky pro přijetí a docházka dětí </w:t>
      </w:r>
    </w:p>
    <w:p w:rsidR="00B76B72" w:rsidRDefault="00B76B72" w:rsidP="00B76B72">
      <w:pPr>
        <w:ind w:right="-648" w:firstLine="708"/>
        <w:jc w:val="both"/>
      </w:pPr>
      <w:r w:rsidRPr="009813DF">
        <w:t xml:space="preserve">Dítě může být do </w:t>
      </w:r>
      <w:r>
        <w:t>dětské skupiny</w:t>
      </w:r>
      <w:r w:rsidRPr="009813DF">
        <w:t xml:space="preserve"> přijato, pokud splňuje podmínky uvedené v tomto řádu (věk, zdravotní stav) a pokud kapacita </w:t>
      </w:r>
      <w:r>
        <w:t>dětské skupiny</w:t>
      </w:r>
      <w:r w:rsidRPr="009813DF">
        <w:t xml:space="preserve"> dovoluje přijetí.</w:t>
      </w:r>
    </w:p>
    <w:p w:rsidR="00B76B72" w:rsidRPr="009813DF" w:rsidRDefault="00B76B72" w:rsidP="00B76B72">
      <w:pPr>
        <w:ind w:right="-648" w:firstLine="708"/>
        <w:jc w:val="both"/>
      </w:pPr>
      <w:r w:rsidRPr="009813DF">
        <w:t xml:space="preserve">Písemnou přihlášku podává rodič přímo k vedoucí </w:t>
      </w:r>
      <w:r>
        <w:t>dětských skupin</w:t>
      </w:r>
      <w:r w:rsidRPr="009813DF">
        <w:t>, přihláška je přijata pouze v případě kompletního vyplnění.</w:t>
      </w:r>
      <w:r>
        <w:t xml:space="preserve"> </w:t>
      </w:r>
      <w:r w:rsidRPr="009813DF">
        <w:t xml:space="preserve">O přijetí dítěte do </w:t>
      </w:r>
      <w:r>
        <w:t>dětské skupiny</w:t>
      </w:r>
      <w:r w:rsidRPr="009813DF">
        <w:t xml:space="preserve"> rozhoduje ředitel Sociálních služeb Praha 9 (dále jen SS</w:t>
      </w:r>
      <w:r>
        <w:t>P9</w:t>
      </w:r>
      <w:r w:rsidRPr="009813DF">
        <w:t xml:space="preserve">) na základě návrhu vedoucí </w:t>
      </w:r>
      <w:r>
        <w:t>dětských skupin</w:t>
      </w:r>
      <w:r w:rsidRPr="009813DF">
        <w:t xml:space="preserve">. Pro přijetí je rozhodující splnění věku dítěte. V případě převýšení zájmu nad kapacitou </w:t>
      </w:r>
      <w:r>
        <w:t>dětských skupin</w:t>
      </w:r>
      <w:r w:rsidRPr="009813DF">
        <w:t xml:space="preserve"> rozhodují tyto faktory – předchozí docházka dítěte do </w:t>
      </w:r>
      <w:r>
        <w:t>dětské skupiny</w:t>
      </w:r>
      <w:r w:rsidRPr="009813DF">
        <w:t>, nástup rodiče do zaměstnání, adresa bydliště v městské části Praha 9, den podání přihlášky. Rodiče ve stanoveném termínu podají přihlášku</w:t>
      </w:r>
      <w:r>
        <w:t xml:space="preserve">. </w:t>
      </w:r>
      <w:r w:rsidRPr="009813DF">
        <w:t xml:space="preserve">Ze všech odevzdaných přihlášek je vypracován pořadník, který je podkladem pro přijímání dětí. </w:t>
      </w:r>
      <w:r>
        <w:t xml:space="preserve">Pořadí dětí je stanoveno losováním za přítomnosti minimálně vedoucí dětských skupin, ředitele Sociálních služeb Praha 9, z. </w:t>
      </w:r>
      <w:proofErr w:type="spellStart"/>
      <w:r>
        <w:t>ú.</w:t>
      </w:r>
      <w:proofErr w:type="spellEnd"/>
      <w:r>
        <w:t xml:space="preserve"> a zástupce správní rady Sociálních služeb Prahy 9, </w:t>
      </w:r>
      <w:proofErr w:type="spellStart"/>
      <w:r>
        <w:t>z.ú</w:t>
      </w:r>
      <w:proofErr w:type="spellEnd"/>
      <w:r>
        <w:t xml:space="preserve">. </w:t>
      </w:r>
      <w:r w:rsidRPr="009813DF">
        <w:t xml:space="preserve">Všechny uchazeče o umístění do dětských </w:t>
      </w:r>
      <w:r>
        <w:t>skupin</w:t>
      </w:r>
      <w:r w:rsidRPr="009813DF">
        <w:t xml:space="preserve"> informuje vedoucí </w:t>
      </w:r>
      <w:r>
        <w:t>dětských skupin</w:t>
      </w:r>
      <w:r w:rsidRPr="009813DF">
        <w:t xml:space="preserve"> o přije</w:t>
      </w:r>
      <w:r>
        <w:t>tí/nepřijetí</w:t>
      </w:r>
      <w:r w:rsidRPr="009813DF">
        <w:t>. Veškeré nepřijaté uchazeče vedeme i nadále v evidenci, uvolní-li se kapacita v</w:t>
      </w:r>
      <w:r>
        <w:t> dětských skupinách</w:t>
      </w:r>
      <w:r w:rsidRPr="009813DF">
        <w:t xml:space="preserve">, je místo nabídnuto dalšímu zájemci v pořadí (rodiče kontaktuje vedoucí dětských </w:t>
      </w:r>
      <w:r>
        <w:t>skupin</w:t>
      </w:r>
      <w:r w:rsidRPr="009813DF">
        <w:t>).</w:t>
      </w:r>
    </w:p>
    <w:p w:rsidR="00B76B72" w:rsidRPr="009813DF" w:rsidRDefault="00B76B72" w:rsidP="00B76B72">
      <w:pPr>
        <w:ind w:right="-648" w:firstLine="708"/>
        <w:jc w:val="both"/>
      </w:pPr>
      <w:r w:rsidRPr="009813DF">
        <w:t xml:space="preserve">Přihlášky na následující školní rok se podávají v průběhu měsíce května, v případě uvolněných míst je možné na běžný školní rok podávat přihlášky v průběhu roku. Přihlášky je možné podat osobně, poštou nebo emailem, vždy k rukám vedoucí zařízení. Informace o přijetí či nepřijetí do </w:t>
      </w:r>
      <w:r>
        <w:t>dětských skupin</w:t>
      </w:r>
      <w:r w:rsidRPr="009813DF">
        <w:t xml:space="preserve"> na následující školní rok jsou rodičům oznámeny nejpozději do konce června.</w:t>
      </w:r>
    </w:p>
    <w:p w:rsidR="00B76B72" w:rsidRPr="009813DF" w:rsidRDefault="00B76B72" w:rsidP="00B76B72">
      <w:pPr>
        <w:ind w:right="-648"/>
        <w:jc w:val="both"/>
        <w:rPr>
          <w:b/>
        </w:rPr>
      </w:pPr>
      <w:r w:rsidRPr="009813DF">
        <w:rPr>
          <w:b/>
        </w:rPr>
        <w:t xml:space="preserve">Doklady při příjmu do </w:t>
      </w:r>
      <w:r>
        <w:rPr>
          <w:b/>
        </w:rPr>
        <w:t>dětských skupin</w:t>
      </w:r>
      <w:r w:rsidRPr="009813DF">
        <w:rPr>
          <w:b/>
        </w:rPr>
        <w:t>:</w:t>
      </w:r>
    </w:p>
    <w:p w:rsidR="00B76B72" w:rsidRPr="009813DF" w:rsidRDefault="00B76B72" w:rsidP="00B76B72">
      <w:pPr>
        <w:numPr>
          <w:ilvl w:val="0"/>
          <w:numId w:val="2"/>
        </w:numPr>
        <w:spacing w:after="0" w:line="240" w:lineRule="auto"/>
        <w:ind w:right="-648"/>
      </w:pPr>
      <w:r w:rsidRPr="009813DF">
        <w:t xml:space="preserve">Závazná přihláška do dětských </w:t>
      </w:r>
      <w:r>
        <w:t>skupin</w:t>
      </w:r>
      <w:r w:rsidRPr="009813DF">
        <w:t>, včetně potvrzení dětského lékaře a seznámení s odbornou péčí u specializovaného lékaře, potvrzení od lékaře o řádném očkování</w:t>
      </w:r>
    </w:p>
    <w:p w:rsidR="00B76B72" w:rsidRDefault="00B76B72" w:rsidP="00B76B72">
      <w:pPr>
        <w:numPr>
          <w:ilvl w:val="0"/>
          <w:numId w:val="2"/>
        </w:numPr>
        <w:spacing w:after="0" w:line="240" w:lineRule="auto"/>
        <w:ind w:right="-648"/>
      </w:pPr>
      <w:r w:rsidRPr="009813DF">
        <w:t>cizí státní příslušníci: pas s razítkem trvalého pobytu</w:t>
      </w:r>
    </w:p>
    <w:p w:rsidR="00B76B72" w:rsidRPr="00781C26" w:rsidRDefault="00B76B72" w:rsidP="00B76B72">
      <w:pPr>
        <w:spacing w:after="0" w:line="240" w:lineRule="auto"/>
        <w:ind w:left="420" w:right="-648"/>
      </w:pPr>
    </w:p>
    <w:p w:rsidR="00B76B72" w:rsidRPr="009813DF" w:rsidRDefault="00B76B72" w:rsidP="00B76B72">
      <w:pPr>
        <w:ind w:right="-648"/>
        <w:rPr>
          <w:b/>
          <w:i/>
          <w:u w:val="single"/>
        </w:rPr>
      </w:pPr>
      <w:r w:rsidRPr="009813DF">
        <w:rPr>
          <w:b/>
          <w:i/>
          <w:u w:val="single"/>
        </w:rPr>
        <w:t>III. Docházka dětí</w:t>
      </w:r>
    </w:p>
    <w:p w:rsidR="00B76B72" w:rsidRPr="009813DF" w:rsidRDefault="00B76B72" w:rsidP="00B76B72">
      <w:pPr>
        <w:ind w:right="-648"/>
      </w:pPr>
      <w:r w:rsidRPr="009813DF">
        <w:rPr>
          <w:i/>
        </w:rPr>
        <w:t>Způsob převzetí dítěte:</w:t>
      </w:r>
      <w:r w:rsidRPr="009813DF">
        <w:rPr>
          <w:i/>
        </w:rPr>
        <w:tab/>
      </w:r>
      <w:r w:rsidRPr="009813DF">
        <w:tab/>
        <w:t>od rodičů v šatně dětí</w:t>
      </w:r>
    </w:p>
    <w:p w:rsidR="00B76B72" w:rsidRPr="009813DF" w:rsidRDefault="00B76B72" w:rsidP="00B76B72">
      <w:pPr>
        <w:ind w:right="-648" w:firstLine="708"/>
        <w:jc w:val="both"/>
      </w:pPr>
      <w:r w:rsidRPr="009813DF">
        <w:t>Příjem dětí je možný běh</w:t>
      </w:r>
      <w:r>
        <w:t>em dopoledne, nejdéle však do 8:30</w:t>
      </w:r>
      <w:r w:rsidRPr="009813DF">
        <w:t xml:space="preserve"> hodin. V případě, že dítě nepřijde, je nutné, aby ho rodiče nejpozději </w:t>
      </w:r>
      <w:r>
        <w:t>den předem do 14:00 hod. telefonicky odhlásili (po víkendu je možné dítě odhlásit v pondělí do 8:00 hod.), jinak musí neodhlášenou stravu hradit v plné výši. Stravu je možné si vyzvednout v kuchyni dětských skupin od 11:00 do 12:00 hod. do vlastních čistých přinesených nádob (ne skleněné)</w:t>
      </w:r>
      <w:r w:rsidRPr="009813DF">
        <w:t xml:space="preserve">. </w:t>
      </w:r>
    </w:p>
    <w:p w:rsidR="00B76B72" w:rsidRPr="009813DF" w:rsidRDefault="00B76B72" w:rsidP="00B76B72">
      <w:pPr>
        <w:ind w:right="-648" w:firstLine="708"/>
        <w:jc w:val="both"/>
      </w:pPr>
      <w:r w:rsidRPr="009813DF">
        <w:t xml:space="preserve">Děti do </w:t>
      </w:r>
      <w:r>
        <w:t>dětské skupiny</w:t>
      </w:r>
      <w:r w:rsidRPr="009813DF">
        <w:t xml:space="preserve"> přivádějí a odvádějí rodiče nebo jiná osoba starší 18 let, která je k tomuto předem a písemně rodiči pověřena. Vyzvednout si dítě musí rodiče nejpozději do 18.00 hod, v pátek do 17.00 hod.</w:t>
      </w:r>
      <w:r>
        <w:t xml:space="preserve"> V případě, že dítě nebude z dětské skupiny vyzvednuto do jedné hodiny po ukončení provozu a pracovníkům se nepodaří kontaktovat rodiče, jsou oprávněny kontaktovat místní oddělení policie, které ve spolupráci s orgánem sociálně právní ochrany bude situaci adekvátně řešit.</w:t>
      </w:r>
    </w:p>
    <w:p w:rsidR="00B76B72" w:rsidRPr="009813DF" w:rsidRDefault="00B76B72" w:rsidP="00B76B72">
      <w:pPr>
        <w:ind w:right="-648" w:firstLine="708"/>
        <w:jc w:val="both"/>
      </w:pPr>
      <w:r w:rsidRPr="009813DF">
        <w:t xml:space="preserve">Pokud bude neomluvená nepřítomnost dítěte delší než jeden měsíc, provozovatel si vyhrazuje právo rozhodnout o vyřazení dítěte z dětských </w:t>
      </w:r>
      <w:r>
        <w:t>skupin</w:t>
      </w:r>
      <w:r w:rsidRPr="009813DF">
        <w:t>.</w:t>
      </w:r>
    </w:p>
    <w:p w:rsidR="00B76B72" w:rsidRDefault="00B76B72" w:rsidP="00656B75">
      <w:pPr>
        <w:ind w:right="-648" w:firstLine="708"/>
        <w:jc w:val="both"/>
      </w:pPr>
      <w:r w:rsidRPr="009813DF">
        <w:lastRenderedPageBreak/>
        <w:t>Veškerá dokumentace související s přijetím dítěte</w:t>
      </w:r>
      <w:r>
        <w:t xml:space="preserve"> a následným pobytem v dětské skupině</w:t>
      </w:r>
      <w:r w:rsidRPr="009813DF">
        <w:t xml:space="preserve"> je evidována u vedoucí </w:t>
      </w:r>
      <w:r>
        <w:t>dětských skupin</w:t>
      </w:r>
      <w:r w:rsidRPr="009813DF">
        <w:t xml:space="preserve">. Po ukončení docházky je dokumentace uložena do kartotéky a dále je s ní nakládáno dle spisového a skartačního řádu </w:t>
      </w:r>
      <w:r>
        <w:t xml:space="preserve">Sociálních služeb Praha 9, </w:t>
      </w:r>
      <w:proofErr w:type="spellStart"/>
      <w:proofErr w:type="gramStart"/>
      <w:r>
        <w:t>z.ú</w:t>
      </w:r>
      <w:proofErr w:type="spellEnd"/>
      <w:r>
        <w:t>.</w:t>
      </w:r>
      <w:r w:rsidRPr="009813DF">
        <w:t>.</w:t>
      </w:r>
      <w:proofErr w:type="gramEnd"/>
      <w:r w:rsidRPr="009813DF">
        <w:t xml:space="preserve"> Dokumentace se považuje za citlivou a podléhá ochraně osobních údajů a dat.</w:t>
      </w:r>
    </w:p>
    <w:p w:rsidR="00B76B72" w:rsidRPr="00781C26" w:rsidRDefault="00B76B72" w:rsidP="00B76B72">
      <w:pPr>
        <w:spacing w:after="0" w:line="240" w:lineRule="auto"/>
        <w:ind w:left="420" w:right="-648"/>
      </w:pPr>
    </w:p>
    <w:p w:rsidR="00B76B72" w:rsidRDefault="00656B75" w:rsidP="00B76B72">
      <w:pPr>
        <w:ind w:right="-648"/>
        <w:rPr>
          <w:b/>
          <w:i/>
          <w:u w:val="single"/>
        </w:rPr>
      </w:pPr>
      <w:r>
        <w:rPr>
          <w:b/>
          <w:i/>
          <w:u w:val="single"/>
        </w:rPr>
        <w:t>IV</w:t>
      </w:r>
      <w:r w:rsidR="00B76B72" w:rsidRPr="009813DF">
        <w:rPr>
          <w:b/>
          <w:i/>
          <w:u w:val="single"/>
        </w:rPr>
        <w:t>. Povinnosti rodičů</w:t>
      </w:r>
    </w:p>
    <w:p w:rsidR="00B76B72" w:rsidRPr="009813DF" w:rsidRDefault="00B76B72" w:rsidP="00B76B72">
      <w:pPr>
        <w:numPr>
          <w:ilvl w:val="0"/>
          <w:numId w:val="2"/>
        </w:numPr>
        <w:spacing w:after="0" w:line="240" w:lineRule="auto"/>
        <w:ind w:right="-648"/>
      </w:pPr>
      <w:r w:rsidRPr="009813DF">
        <w:t>rodiče jsou povinni nahlásit změny svého bydliště, zaměstnavatele a čísla telefonů</w:t>
      </w:r>
    </w:p>
    <w:p w:rsidR="00B76B72" w:rsidRPr="009813DF" w:rsidRDefault="00B76B72" w:rsidP="00B76B72">
      <w:pPr>
        <w:numPr>
          <w:ilvl w:val="0"/>
          <w:numId w:val="2"/>
        </w:numPr>
        <w:spacing w:after="0" w:line="240" w:lineRule="auto"/>
        <w:ind w:right="-648"/>
      </w:pPr>
      <w:r w:rsidRPr="009813DF">
        <w:t>rodiče řádně informují o zdravotním stavu dítěte, jsou povinni nahlásit, jestli dítě přišlo do styku s infekční nemocí</w:t>
      </w:r>
    </w:p>
    <w:p w:rsidR="00B76B72" w:rsidRDefault="00B76B72" w:rsidP="00B76B72">
      <w:pPr>
        <w:numPr>
          <w:ilvl w:val="0"/>
          <w:numId w:val="2"/>
        </w:numPr>
        <w:spacing w:after="0" w:line="240" w:lineRule="auto"/>
        <w:ind w:right="-648"/>
      </w:pPr>
      <w:r w:rsidRPr="009813DF">
        <w:t>rodiče včas a řádně hlásí nepřítomnost dítěte</w:t>
      </w:r>
      <w:r>
        <w:t xml:space="preserve"> v dětské skupině</w:t>
      </w:r>
    </w:p>
    <w:p w:rsidR="00B76B72" w:rsidRDefault="00B76B72" w:rsidP="00B76B72">
      <w:pPr>
        <w:spacing w:after="0" w:line="240" w:lineRule="auto"/>
        <w:ind w:left="420" w:right="-648"/>
      </w:pPr>
    </w:p>
    <w:p w:rsidR="00B76B72" w:rsidRDefault="00656B75" w:rsidP="00B76B72">
      <w:pPr>
        <w:ind w:right="-648"/>
        <w:rPr>
          <w:b/>
          <w:i/>
          <w:u w:val="single"/>
        </w:rPr>
      </w:pPr>
      <w:r>
        <w:rPr>
          <w:b/>
          <w:i/>
          <w:u w:val="single"/>
        </w:rPr>
        <w:t>V</w:t>
      </w:r>
      <w:r w:rsidR="007B20FD">
        <w:rPr>
          <w:b/>
          <w:i/>
          <w:u w:val="single"/>
        </w:rPr>
        <w:t>.</w:t>
      </w:r>
      <w:r w:rsidR="00B76B72" w:rsidRPr="009813DF">
        <w:rPr>
          <w:b/>
          <w:i/>
          <w:u w:val="single"/>
        </w:rPr>
        <w:t xml:space="preserve"> Poplatky za provoz, stravu a hlídání dětí</w:t>
      </w:r>
    </w:p>
    <w:p w:rsidR="00B76B72" w:rsidRPr="009813DF" w:rsidRDefault="00B76B72" w:rsidP="00B76B72">
      <w:pPr>
        <w:ind w:right="-648" w:firstLine="708"/>
        <w:jc w:val="both"/>
      </w:pPr>
      <w:r w:rsidRPr="009813DF">
        <w:t>Poplatek za pobyt dítěte v</w:t>
      </w:r>
      <w:r>
        <w:t> dětské skupině</w:t>
      </w:r>
      <w:r w:rsidRPr="009813DF">
        <w:t xml:space="preserve">, musí rodiče uhradit nejpozději v den </w:t>
      </w:r>
      <w:r>
        <w:t>nástupu dítěte do zařízení. Pravidelná p</w:t>
      </w:r>
      <w:r w:rsidRPr="00A520D7">
        <w:t xml:space="preserve">latba za pobyt </w:t>
      </w:r>
      <w:r>
        <w:t>dítěte v dětské skupině je rodiči hrazena</w:t>
      </w:r>
      <w:r w:rsidRPr="00A520D7">
        <w:t xml:space="preserve"> na účet </w:t>
      </w:r>
      <w:r>
        <w:t>číslo 428065339/0800 s příslušným variabilním symbolem (v. s. obdrží rodič v den nástupu dítěte do dětské skupiny)</w:t>
      </w:r>
      <w:r w:rsidRPr="00A520D7">
        <w:t>, vždy první pracovní den v daném měsíci</w:t>
      </w:r>
      <w:r w:rsidRPr="009813DF">
        <w:t xml:space="preserve">. Stravné za uplynulý měsíc hradí rodiče zpětně, nejpozději do 10. dne </w:t>
      </w:r>
      <w:r>
        <w:t>následujícího</w:t>
      </w:r>
      <w:r w:rsidRPr="009813DF">
        <w:t> měsíc</w:t>
      </w:r>
      <w:r>
        <w:t>e</w:t>
      </w:r>
      <w:r w:rsidRPr="009813DF">
        <w:t xml:space="preserve">, podle skutečné docházky dítěte (rodiče </w:t>
      </w:r>
      <w:r>
        <w:t>informace ohledně platby za stravné obdrží emailem</w:t>
      </w:r>
      <w:r w:rsidRPr="009813DF">
        <w:t xml:space="preserve">). </w:t>
      </w:r>
    </w:p>
    <w:p w:rsidR="00B76B72" w:rsidRDefault="00B76B72" w:rsidP="00B76B72">
      <w:pPr>
        <w:ind w:firstLine="708"/>
      </w:pPr>
      <w:r>
        <w:t xml:space="preserve">Službu péče o dítě v dětské skupině poskytovatel poskytuje za částečnou úhradu nákladů. </w:t>
      </w:r>
    </w:p>
    <w:p w:rsidR="00B76B72" w:rsidRDefault="00B76B72" w:rsidP="00B76B72">
      <w:pPr>
        <w:ind w:right="-648"/>
        <w:rPr>
          <w:b/>
          <w:i/>
          <w:u w:val="single"/>
        </w:rPr>
      </w:pPr>
      <w:r w:rsidRPr="009813DF">
        <w:rPr>
          <w:b/>
          <w:i/>
          <w:u w:val="single"/>
        </w:rPr>
        <w:t>VI. Režim zařízení a práce s</w:t>
      </w:r>
      <w:r>
        <w:rPr>
          <w:b/>
          <w:i/>
          <w:u w:val="single"/>
        </w:rPr>
        <w:t> </w:t>
      </w:r>
      <w:r w:rsidRPr="009813DF">
        <w:rPr>
          <w:b/>
          <w:i/>
          <w:u w:val="single"/>
        </w:rPr>
        <w:t>dětmi</w:t>
      </w:r>
    </w:p>
    <w:p w:rsidR="00B76B72" w:rsidRPr="009813DF" w:rsidRDefault="00B76B72" w:rsidP="00B76B72">
      <w:pPr>
        <w:ind w:right="-648"/>
      </w:pPr>
      <w:r w:rsidRPr="009813DF">
        <w:tab/>
        <w:t>Adaptace dítěte trvá 1–4 týdny, je to postupné zvykání na jiné prostředí, získávání důvěry.</w:t>
      </w:r>
    </w:p>
    <w:p w:rsidR="00B76B72" w:rsidRPr="009813DF" w:rsidRDefault="00B76B72" w:rsidP="00656B75">
      <w:pPr>
        <w:ind w:left="709" w:right="-648" w:hanging="709"/>
      </w:pPr>
      <w:r w:rsidRPr="009813DF">
        <w:tab/>
        <w:t xml:space="preserve">Na konkrétních krocích při adaptaci se dohodnou rodiče přímo </w:t>
      </w:r>
      <w:r>
        <w:t>s pracovníkem v dětské skupině</w:t>
      </w:r>
      <w:r w:rsidRPr="009813DF">
        <w:t>. O ukončení adaptace rozhoduje vedoucí zařízení.</w:t>
      </w:r>
    </w:p>
    <w:p w:rsidR="00B76B72" w:rsidRDefault="00B76B72" w:rsidP="00B76B72">
      <w:pPr>
        <w:pStyle w:val="Odstavecseseznamem"/>
        <w:numPr>
          <w:ilvl w:val="0"/>
          <w:numId w:val="4"/>
        </w:numPr>
        <w:ind w:right="-648"/>
      </w:pPr>
      <w:r w:rsidRPr="00992BA5">
        <w:rPr>
          <w:b/>
        </w:rPr>
        <w:t>spontánní hra</w:t>
      </w:r>
      <w:r w:rsidRPr="009813DF">
        <w:t xml:space="preserve"> – zařazena několikrát v režimu během dne 7:00 – 8:00, 15:00 – 16:00 a 16:30 – 18:00</w:t>
      </w:r>
    </w:p>
    <w:p w:rsidR="00B76B72" w:rsidRPr="009813DF" w:rsidRDefault="00B76B72" w:rsidP="00B76B72">
      <w:pPr>
        <w:pStyle w:val="Odstavecseseznamem"/>
        <w:numPr>
          <w:ilvl w:val="0"/>
          <w:numId w:val="4"/>
        </w:numPr>
        <w:ind w:right="-648"/>
      </w:pPr>
      <w:r w:rsidRPr="00992BA5">
        <w:rPr>
          <w:b/>
        </w:rPr>
        <w:t>organizovaný program</w:t>
      </w:r>
      <w:r w:rsidRPr="009813DF">
        <w:t xml:space="preserve"> – rozpracován na jednotlivých </w:t>
      </w:r>
      <w:r>
        <w:t>dětských skupinách</w:t>
      </w:r>
      <w:r w:rsidRPr="009813DF">
        <w:t xml:space="preserve"> podle věku dětí /konkrétní plán umístěn na nástěnkách</w:t>
      </w:r>
      <w:r>
        <w:t xml:space="preserve">, </w:t>
      </w:r>
      <w:r w:rsidRPr="009813DF">
        <w:t xml:space="preserve">zařazen v 9:00 – </w:t>
      </w:r>
      <w:r>
        <w:t>10:0</w:t>
      </w:r>
      <w:r w:rsidRPr="009813DF">
        <w:t>0 a 16:00 – 16:30</w:t>
      </w:r>
    </w:p>
    <w:p w:rsidR="00B76B72" w:rsidRPr="009813DF" w:rsidRDefault="00B76B72" w:rsidP="00B76B72">
      <w:pPr>
        <w:ind w:left="2520" w:right="-648" w:hanging="2520"/>
        <w:rPr>
          <w:b/>
        </w:rPr>
      </w:pPr>
      <w:r w:rsidRPr="009813DF">
        <w:rPr>
          <w:b/>
        </w:rPr>
        <w:t>Pobyt venku:</w:t>
      </w:r>
    </w:p>
    <w:p w:rsidR="00B76B72" w:rsidRPr="009813DF" w:rsidRDefault="00B76B72" w:rsidP="00B76B72">
      <w:pPr>
        <w:pStyle w:val="Odstavecseseznamem"/>
        <w:numPr>
          <w:ilvl w:val="0"/>
          <w:numId w:val="5"/>
        </w:numPr>
        <w:ind w:right="-648"/>
      </w:pPr>
      <w:r w:rsidRPr="009813DF">
        <w:t>během dopoledne před obědem 10:00 – 11:</w:t>
      </w:r>
      <w:r>
        <w:t>0</w:t>
      </w:r>
      <w:r w:rsidRPr="009813DF">
        <w:t>0, odpoledne pak po svačině</w:t>
      </w:r>
      <w:r>
        <w:t xml:space="preserve"> 15:30 – 17:00 (dle roční doby,</w:t>
      </w:r>
      <w:r w:rsidRPr="009813DF">
        <w:t xml:space="preserve"> počasí</w:t>
      </w:r>
      <w:r>
        <w:t xml:space="preserve"> a provozních podmínek</w:t>
      </w:r>
      <w:r w:rsidRPr="009813DF">
        <w:t>)</w:t>
      </w:r>
    </w:p>
    <w:p w:rsidR="00B76B72" w:rsidRPr="009813DF" w:rsidRDefault="00B76B72" w:rsidP="00B76B72">
      <w:pPr>
        <w:pStyle w:val="Odstavecseseznamem"/>
        <w:numPr>
          <w:ilvl w:val="0"/>
          <w:numId w:val="5"/>
        </w:numPr>
        <w:ind w:right="-648"/>
      </w:pPr>
      <w:r w:rsidRPr="009813DF">
        <w:t>každý den je telefonicky nebo prostřednictvím mediálních informací zjišťována kvalita ovzduší</w:t>
      </w:r>
    </w:p>
    <w:p w:rsidR="00B76B72" w:rsidRPr="009813DF" w:rsidRDefault="00B76B72" w:rsidP="00B76B72">
      <w:pPr>
        <w:ind w:right="-648"/>
      </w:pPr>
      <w:r w:rsidRPr="009813DF">
        <w:rPr>
          <w:i/>
        </w:rPr>
        <w:t>Způsob využití</w:t>
      </w:r>
      <w:r w:rsidRPr="009813DF">
        <w:t xml:space="preserve"> – spontánní hra, tělovýchovné chvilky, vycházky tematické, organizovaná hra</w:t>
      </w:r>
    </w:p>
    <w:p w:rsidR="00B76B72" w:rsidRPr="009813DF" w:rsidRDefault="00B76B72" w:rsidP="00B76B72">
      <w:pPr>
        <w:ind w:right="-648"/>
      </w:pPr>
      <w:r w:rsidRPr="009813DF">
        <w:rPr>
          <w:i/>
        </w:rPr>
        <w:t xml:space="preserve">Podmínky </w:t>
      </w:r>
      <w:r w:rsidRPr="009813DF">
        <w:t>– zahrada, 4x pískoviště, zahradní nábytek a venkovní herní zařízení</w:t>
      </w:r>
    </w:p>
    <w:p w:rsidR="00B76B72" w:rsidRPr="009813DF" w:rsidRDefault="00B76B72" w:rsidP="00B76B72">
      <w:pPr>
        <w:ind w:right="-648"/>
      </w:pPr>
      <w:r w:rsidRPr="009813DF">
        <w:rPr>
          <w:i/>
        </w:rPr>
        <w:t>Údržba zahrady</w:t>
      </w:r>
      <w:r>
        <w:rPr>
          <w:i/>
        </w:rPr>
        <w:t xml:space="preserve"> </w:t>
      </w:r>
      <w:r w:rsidRPr="009813DF">
        <w:t>– rozpracováno v Provozním řádu zahrady – příloha č. 2</w:t>
      </w:r>
    </w:p>
    <w:p w:rsidR="00B76B72" w:rsidRPr="009813DF" w:rsidRDefault="00B76B72" w:rsidP="00B76B72">
      <w:pPr>
        <w:ind w:right="-648"/>
      </w:pPr>
      <w:r w:rsidRPr="009813DF">
        <w:rPr>
          <w:b/>
        </w:rPr>
        <w:t>Tělovýchovné chvilky:</w:t>
      </w:r>
    </w:p>
    <w:p w:rsidR="00B76B72" w:rsidRPr="009813DF" w:rsidRDefault="00B76B72" w:rsidP="00B76B72">
      <w:pPr>
        <w:pStyle w:val="Odstavecseseznamem"/>
        <w:numPr>
          <w:ilvl w:val="0"/>
          <w:numId w:val="6"/>
        </w:numPr>
        <w:ind w:right="-648"/>
      </w:pPr>
      <w:r w:rsidRPr="009813DF">
        <w:lastRenderedPageBreak/>
        <w:t>ranní cvičení – denně, 1x je zařazeno cvičení dle výchovného zaměstnání</w:t>
      </w:r>
    </w:p>
    <w:p w:rsidR="00B76B72" w:rsidRPr="009813DF" w:rsidRDefault="00B76B72" w:rsidP="00B76B72">
      <w:pPr>
        <w:pStyle w:val="Odstavecseseznamem"/>
        <w:numPr>
          <w:ilvl w:val="0"/>
          <w:numId w:val="6"/>
        </w:numPr>
        <w:ind w:right="-648"/>
      </w:pPr>
      <w:r w:rsidRPr="009813DF">
        <w:t>cvičení, hry a tělovýchovné chvilky na zahradě</w:t>
      </w:r>
    </w:p>
    <w:p w:rsidR="00B76B72" w:rsidRPr="009813DF" w:rsidRDefault="00B76B72" w:rsidP="00B76B72">
      <w:pPr>
        <w:ind w:right="-648"/>
      </w:pPr>
      <w:r w:rsidRPr="009813DF">
        <w:rPr>
          <w:i/>
        </w:rPr>
        <w:t xml:space="preserve">Podmínky </w:t>
      </w:r>
      <w:r w:rsidRPr="009813DF">
        <w:t xml:space="preserve">– ke cvičení se využívají herny i ložnice </w:t>
      </w:r>
      <w:r>
        <w:t>v dětských skupinách</w:t>
      </w:r>
    </w:p>
    <w:p w:rsidR="00B76B72" w:rsidRPr="009813DF" w:rsidRDefault="00B76B72" w:rsidP="00B76B72">
      <w:pPr>
        <w:ind w:left="1080" w:right="-648"/>
      </w:pPr>
      <w:r w:rsidRPr="009813DF">
        <w:t>- zahrada</w:t>
      </w:r>
      <w:r>
        <w:t xml:space="preserve"> a tělocvična</w:t>
      </w:r>
    </w:p>
    <w:p w:rsidR="00B76B72" w:rsidRPr="009813DF" w:rsidRDefault="00B76B72" w:rsidP="00B76B72">
      <w:pPr>
        <w:ind w:right="-648"/>
      </w:pPr>
      <w:r w:rsidRPr="009813DF">
        <w:rPr>
          <w:i/>
        </w:rPr>
        <w:t xml:space="preserve">Vybavení </w:t>
      </w:r>
      <w:r w:rsidRPr="009813DF">
        <w:t>– sportovní nářadí a náčiní</w:t>
      </w:r>
    </w:p>
    <w:p w:rsidR="00B76B72" w:rsidRPr="009813DF" w:rsidRDefault="00B76B72" w:rsidP="00B76B72">
      <w:pPr>
        <w:ind w:left="1080" w:right="-648" w:hanging="1080"/>
      </w:pPr>
      <w:r w:rsidRPr="009813DF">
        <w:rPr>
          <w:i/>
        </w:rPr>
        <w:t>Druh pohybových aktivit</w:t>
      </w:r>
      <w:r w:rsidRPr="009813DF">
        <w:t xml:space="preserve"> – chůze, běh, skákání, tanečky, chůze přes překážky</w:t>
      </w:r>
    </w:p>
    <w:p w:rsidR="00B76B72" w:rsidRDefault="00B76B72" w:rsidP="00B76B72">
      <w:pPr>
        <w:ind w:left="1812" w:right="-648" w:firstLine="708"/>
      </w:pPr>
      <w:r w:rsidRPr="009813DF">
        <w:t>- cvičení je vedeno tak, aby bylo podporováno správné dýchání a držení</w:t>
      </w:r>
      <w:r>
        <w:t xml:space="preserve"> </w:t>
      </w:r>
      <w:r w:rsidRPr="009813DF">
        <w:t>těla</w:t>
      </w:r>
    </w:p>
    <w:p w:rsidR="00B76B72" w:rsidRPr="009813DF" w:rsidRDefault="00B76B72" w:rsidP="00B76B72">
      <w:pPr>
        <w:ind w:left="2520" w:right="-648" w:hanging="2520"/>
        <w:rPr>
          <w:b/>
        </w:rPr>
      </w:pPr>
      <w:r w:rsidRPr="009813DF">
        <w:rPr>
          <w:b/>
        </w:rPr>
        <w:t>Odpočinek:</w:t>
      </w:r>
    </w:p>
    <w:p w:rsidR="00B76B72" w:rsidRPr="009813DF" w:rsidRDefault="00B76B72" w:rsidP="00B76B72">
      <w:pPr>
        <w:pStyle w:val="Odstavecseseznamem"/>
        <w:numPr>
          <w:ilvl w:val="0"/>
          <w:numId w:val="7"/>
        </w:numPr>
        <w:ind w:right="-648"/>
      </w:pPr>
      <w:r w:rsidRPr="00992BA5">
        <w:rPr>
          <w:b/>
        </w:rPr>
        <w:t>dospávání dětí</w:t>
      </w:r>
      <w:r w:rsidRPr="009813DF">
        <w:t xml:space="preserve"> – u nejmenších a dle individuálních potřeb dítěte </w:t>
      </w:r>
    </w:p>
    <w:p w:rsidR="00B76B72" w:rsidRPr="009813DF" w:rsidRDefault="00B76B72" w:rsidP="00B76B72">
      <w:pPr>
        <w:pStyle w:val="Odstavecseseznamem"/>
        <w:numPr>
          <w:ilvl w:val="0"/>
          <w:numId w:val="7"/>
        </w:numPr>
        <w:ind w:right="-648"/>
      </w:pPr>
      <w:r w:rsidRPr="00992BA5">
        <w:rPr>
          <w:b/>
        </w:rPr>
        <w:t>spánek</w:t>
      </w:r>
      <w:r w:rsidRPr="009813DF">
        <w:t xml:space="preserve"> – 12.00 – 14.30 / 11.30 – u nejmenších /</w:t>
      </w:r>
    </w:p>
    <w:p w:rsidR="00B76B72" w:rsidRPr="009813DF" w:rsidRDefault="00B76B72" w:rsidP="00B76B72">
      <w:pPr>
        <w:ind w:right="-648"/>
      </w:pPr>
      <w:r w:rsidRPr="009813DF">
        <w:rPr>
          <w:i/>
        </w:rPr>
        <w:t xml:space="preserve">Stálé postýlky: </w:t>
      </w:r>
      <w:r w:rsidRPr="009813DF">
        <w:rPr>
          <w:i/>
        </w:rPr>
        <w:tab/>
      </w:r>
      <w:r>
        <w:rPr>
          <w:i/>
        </w:rPr>
        <w:tab/>
      </w:r>
      <w:r w:rsidRPr="009813DF">
        <w:t>ano</w:t>
      </w:r>
      <w:r w:rsidRPr="009813DF">
        <w:tab/>
      </w:r>
      <w:r w:rsidRPr="009813DF">
        <w:tab/>
      </w:r>
      <w:r w:rsidRPr="009813DF">
        <w:tab/>
      </w:r>
      <w:r>
        <w:tab/>
      </w:r>
      <w:r w:rsidRPr="009813DF">
        <w:tab/>
      </w:r>
      <w:r w:rsidRPr="009813DF">
        <w:rPr>
          <w:i/>
        </w:rPr>
        <w:t>Lehátka:</w:t>
      </w:r>
      <w:r w:rsidRPr="009813DF">
        <w:tab/>
        <w:t>ano</w:t>
      </w:r>
    </w:p>
    <w:p w:rsidR="00B76B72" w:rsidRDefault="00B76B72" w:rsidP="00B76B72">
      <w:pPr>
        <w:ind w:right="-648"/>
      </w:pPr>
      <w:r w:rsidRPr="009813DF">
        <w:rPr>
          <w:i/>
        </w:rPr>
        <w:t>Uložení lůžkovin:</w:t>
      </w:r>
      <w:r w:rsidRPr="009813DF">
        <w:tab/>
        <w:t>na postýlkách</w:t>
      </w:r>
      <w:r w:rsidRPr="009813DF">
        <w:tab/>
      </w:r>
      <w:r w:rsidRPr="009813DF">
        <w:tab/>
      </w:r>
      <w:r w:rsidRPr="009813DF">
        <w:tab/>
      </w:r>
      <w:r>
        <w:tab/>
      </w:r>
      <w:r w:rsidRPr="009813DF">
        <w:rPr>
          <w:i/>
        </w:rPr>
        <w:t>Větrání:</w:t>
      </w:r>
      <w:r w:rsidRPr="009813DF">
        <w:tab/>
        <w:t>10:30 – 11:00</w:t>
      </w:r>
    </w:p>
    <w:p w:rsidR="00B76B72" w:rsidRPr="009813DF" w:rsidRDefault="00B76B72" w:rsidP="00B76B72">
      <w:pPr>
        <w:ind w:right="-648"/>
      </w:pPr>
      <w:r w:rsidRPr="009813DF">
        <w:tab/>
      </w:r>
      <w:r w:rsidRPr="009813DF">
        <w:tab/>
      </w:r>
      <w:r w:rsidRPr="009813DF">
        <w:tab/>
      </w:r>
      <w:r w:rsidRPr="009813DF">
        <w:tab/>
      </w:r>
      <w:r w:rsidRPr="009813DF">
        <w:tab/>
      </w:r>
      <w:r w:rsidRPr="009813DF">
        <w:tab/>
      </w:r>
      <w:r w:rsidRPr="009813DF">
        <w:tab/>
      </w:r>
      <w:r w:rsidRPr="009813DF">
        <w:tab/>
      </w:r>
      <w:r>
        <w:tab/>
      </w:r>
      <w:r>
        <w:tab/>
      </w:r>
      <w:r w:rsidRPr="009813DF">
        <w:t>15:00 – 17:00</w:t>
      </w:r>
    </w:p>
    <w:p w:rsidR="00B76B72" w:rsidRPr="009813DF" w:rsidRDefault="00B76B72" w:rsidP="00B76B72">
      <w:pPr>
        <w:ind w:right="-648"/>
      </w:pPr>
      <w:r w:rsidRPr="009813DF">
        <w:rPr>
          <w:i/>
        </w:rPr>
        <w:t xml:space="preserve">Uložení pyžam: </w:t>
      </w:r>
      <w:r w:rsidRPr="009813DF">
        <w:tab/>
      </w:r>
      <w:r>
        <w:tab/>
        <w:t>věšáky se značkou (ložnice)</w:t>
      </w:r>
      <w:r w:rsidRPr="009813DF">
        <w:tab/>
      </w:r>
      <w:r w:rsidRPr="009813DF">
        <w:tab/>
      </w:r>
      <w:r w:rsidRPr="009813DF">
        <w:rPr>
          <w:i/>
        </w:rPr>
        <w:t>Provětrávání:</w:t>
      </w:r>
      <w:r w:rsidRPr="009813DF">
        <w:tab/>
        <w:t>15:00 – 17:00</w:t>
      </w:r>
    </w:p>
    <w:p w:rsidR="00B76B72" w:rsidRPr="00962CAA" w:rsidRDefault="00B76B72" w:rsidP="00B76B72">
      <w:pPr>
        <w:ind w:right="-648"/>
      </w:pPr>
      <w:r w:rsidRPr="00962CAA">
        <w:rPr>
          <w:i/>
        </w:rPr>
        <w:t>Výměna ložního prádla:</w:t>
      </w:r>
      <w:r w:rsidRPr="00962CAA">
        <w:rPr>
          <w:i/>
        </w:rPr>
        <w:tab/>
      </w:r>
      <w:r w:rsidRPr="00962CAA">
        <w:t>1x týdně, dle potřeby častěji</w:t>
      </w:r>
    </w:p>
    <w:p w:rsidR="00B76B72" w:rsidRPr="009813DF" w:rsidRDefault="00B76B72" w:rsidP="00B76B72">
      <w:pPr>
        <w:ind w:right="-648"/>
        <w:rPr>
          <w:b/>
        </w:rPr>
      </w:pPr>
      <w:r w:rsidRPr="009813DF">
        <w:rPr>
          <w:b/>
        </w:rPr>
        <w:t>Stravování:</w:t>
      </w:r>
    </w:p>
    <w:p w:rsidR="00B76B72" w:rsidRPr="009813DF" w:rsidRDefault="00B76B72" w:rsidP="00B76B72">
      <w:pPr>
        <w:ind w:right="-648"/>
      </w:pPr>
      <w:r w:rsidRPr="009813DF">
        <w:rPr>
          <w:i/>
        </w:rPr>
        <w:t>Vlastní stravování:</w:t>
      </w:r>
      <w:r w:rsidRPr="009813DF">
        <w:tab/>
      </w:r>
      <w:r w:rsidRPr="009813DF">
        <w:tab/>
        <w:t>ano</w:t>
      </w:r>
    </w:p>
    <w:p w:rsidR="00B76B72" w:rsidRDefault="00B76B72" w:rsidP="00B76B72">
      <w:pPr>
        <w:ind w:right="-648"/>
      </w:pPr>
      <w:r w:rsidRPr="009813DF">
        <w:rPr>
          <w:i/>
        </w:rPr>
        <w:t>Doba podávání stravy:</w:t>
      </w:r>
      <w:r>
        <w:tab/>
      </w:r>
      <w:r w:rsidRPr="009813DF">
        <w:t>8:00 – 8:30; 9:30; 11:00 -11:30; 14:30 – 15:00</w:t>
      </w:r>
      <w:r>
        <w:t>; 17:00 -17:30</w:t>
      </w:r>
    </w:p>
    <w:p w:rsidR="00B76B72" w:rsidRPr="00E5016C" w:rsidRDefault="00B76B72" w:rsidP="00B76B72">
      <w:pPr>
        <w:ind w:right="-648"/>
      </w:pPr>
      <w:r w:rsidRPr="00E5016C">
        <w:rPr>
          <w:i/>
        </w:rPr>
        <w:t>Mléčná kuchyně:</w:t>
      </w:r>
      <w:r w:rsidRPr="00E5016C">
        <w:rPr>
          <w:i/>
        </w:rPr>
        <w:tab/>
      </w:r>
      <w:r w:rsidRPr="00E5016C">
        <w:rPr>
          <w:i/>
        </w:rPr>
        <w:tab/>
      </w:r>
      <w:r w:rsidRPr="00E5016C">
        <w:t>není</w:t>
      </w:r>
    </w:p>
    <w:p w:rsidR="00B76B72" w:rsidRPr="00E5016C" w:rsidRDefault="00B76B72" w:rsidP="00B76B72">
      <w:pPr>
        <w:ind w:right="-648"/>
      </w:pPr>
      <w:r w:rsidRPr="00E5016C">
        <w:rPr>
          <w:i/>
        </w:rPr>
        <w:t>Čajová kuchyně:</w:t>
      </w:r>
      <w:r w:rsidRPr="00E5016C">
        <w:tab/>
      </w:r>
      <w:r w:rsidRPr="00E5016C">
        <w:tab/>
        <w:t xml:space="preserve">vydávání stravy </w:t>
      </w:r>
      <w:r>
        <w:t>dětské skupiny</w:t>
      </w:r>
    </w:p>
    <w:p w:rsidR="00B76B72" w:rsidRPr="009813DF" w:rsidRDefault="00B76B72" w:rsidP="00B76B72">
      <w:pPr>
        <w:ind w:right="-648" w:firstLine="708"/>
      </w:pPr>
      <w:r w:rsidRPr="009813DF">
        <w:t xml:space="preserve">Jídelníčky jsou plánovány s vedoucí zařízení </w:t>
      </w:r>
      <w:r>
        <w:t>pod dohledem nutričního terapeuta.</w:t>
      </w:r>
    </w:p>
    <w:p w:rsidR="00B76B72" w:rsidRPr="009813DF" w:rsidRDefault="00B76B72" w:rsidP="00B76B72">
      <w:pPr>
        <w:ind w:right="-648"/>
        <w:rPr>
          <w:b/>
        </w:rPr>
      </w:pPr>
      <w:r w:rsidRPr="009813DF">
        <w:rPr>
          <w:b/>
        </w:rPr>
        <w:t>Pitný režim:</w:t>
      </w:r>
    </w:p>
    <w:p w:rsidR="00B76B72" w:rsidRPr="009813DF" w:rsidRDefault="00B76B72" w:rsidP="00B76B72">
      <w:pPr>
        <w:ind w:right="-648"/>
      </w:pPr>
      <w:r w:rsidRPr="009813DF">
        <w:t>Druhy nápojů – čaj černý, fenyklový a ovocný, ředěné ovocné šťávy</w:t>
      </w:r>
    </w:p>
    <w:p w:rsidR="00B76B72" w:rsidRPr="009813DF" w:rsidRDefault="00B76B72" w:rsidP="00B76B72">
      <w:pPr>
        <w:ind w:right="-648"/>
      </w:pPr>
      <w:r w:rsidRPr="009813DF">
        <w:t>Doplňování nápojů:</w:t>
      </w:r>
      <w:r>
        <w:t xml:space="preserve"> </w:t>
      </w:r>
      <w:r w:rsidRPr="009813DF">
        <w:t>při výdeji jídel dle potřeb dětí</w:t>
      </w:r>
      <w:r>
        <w:t xml:space="preserve"> v dětských skupinách </w:t>
      </w:r>
      <w:r w:rsidRPr="009813DF">
        <w:t>– kdykoliv během dne</w:t>
      </w:r>
    </w:p>
    <w:p w:rsidR="00B76B72" w:rsidRPr="009813DF" w:rsidRDefault="00B76B72" w:rsidP="00B76B72">
      <w:pPr>
        <w:ind w:right="-648"/>
      </w:pPr>
      <w:r w:rsidRPr="009813DF">
        <w:t>Frekvence podávání: každou hodinu i na zahradě, vždy při jídle, a pokud si dítě řekne samo.</w:t>
      </w:r>
    </w:p>
    <w:p w:rsidR="00B76B72" w:rsidRPr="009813DF" w:rsidRDefault="00B76B72" w:rsidP="00B76B72">
      <w:pPr>
        <w:ind w:right="-648"/>
        <w:rPr>
          <w:b/>
        </w:rPr>
      </w:pPr>
      <w:r w:rsidRPr="009813DF">
        <w:rPr>
          <w:b/>
        </w:rPr>
        <w:t>Hygiena:</w:t>
      </w:r>
    </w:p>
    <w:p w:rsidR="00B76B72" w:rsidRDefault="00B76B72" w:rsidP="00B76B72">
      <w:pPr>
        <w:pStyle w:val="Odstavecseseznamem"/>
        <w:numPr>
          <w:ilvl w:val="0"/>
          <w:numId w:val="8"/>
        </w:numPr>
        <w:ind w:right="-648"/>
      </w:pPr>
      <w:r w:rsidRPr="00992BA5">
        <w:rPr>
          <w:b/>
        </w:rPr>
        <w:t>osobní hygiena</w:t>
      </w:r>
      <w:r w:rsidRPr="009813DF">
        <w:t xml:space="preserve"> – před každým jídlem</w:t>
      </w:r>
      <w:r>
        <w:t>, po příchodu do dětské skupiny, po návratu z venku</w:t>
      </w:r>
      <w:r w:rsidRPr="009813DF">
        <w:t xml:space="preserve"> a po toaletě mytí rukou</w:t>
      </w:r>
      <w:r>
        <w:t xml:space="preserve">, </w:t>
      </w:r>
      <w:r w:rsidRPr="009813DF">
        <w:t>děti jsou pravidelně vystavovány na nočník, toaletu</w:t>
      </w:r>
      <w:r>
        <w:t xml:space="preserve">, </w:t>
      </w:r>
    </w:p>
    <w:p w:rsidR="00B76B72" w:rsidRDefault="00B76B72" w:rsidP="00B76B72">
      <w:pPr>
        <w:pStyle w:val="Odstavecseseznamem"/>
        <w:numPr>
          <w:ilvl w:val="0"/>
          <w:numId w:val="8"/>
        </w:numPr>
        <w:ind w:right="-648"/>
      </w:pPr>
      <w:r>
        <w:rPr>
          <w:b/>
        </w:rPr>
        <w:t xml:space="preserve">v případě zvýšeného epidemiologického rizika </w:t>
      </w:r>
      <w:r>
        <w:t xml:space="preserve">– zvýšená četnost mytí rukou mýdlem, </w:t>
      </w:r>
    </w:p>
    <w:p w:rsidR="00B76B72" w:rsidRPr="00115962" w:rsidRDefault="00B76B72" w:rsidP="00B76B72">
      <w:pPr>
        <w:ind w:right="-648"/>
      </w:pPr>
      <w:r w:rsidRPr="009813DF">
        <w:rPr>
          <w:b/>
        </w:rPr>
        <w:lastRenderedPageBreak/>
        <w:t>Otužování:</w:t>
      </w:r>
    </w:p>
    <w:p w:rsidR="00B76B72" w:rsidRPr="009813DF" w:rsidRDefault="00B76B72" w:rsidP="00B76B72">
      <w:pPr>
        <w:ind w:right="-648" w:firstLine="708"/>
      </w:pPr>
      <w:r w:rsidRPr="009813DF">
        <w:t>Přiměřené oblékání, větrání, pobyt venku, cvičení</w:t>
      </w:r>
    </w:p>
    <w:p w:rsidR="00B76B72" w:rsidRPr="009813DF" w:rsidRDefault="00B76B72" w:rsidP="00B76B72">
      <w:pPr>
        <w:ind w:right="-648"/>
        <w:rPr>
          <w:b/>
        </w:rPr>
      </w:pPr>
      <w:r w:rsidRPr="009813DF">
        <w:rPr>
          <w:b/>
        </w:rPr>
        <w:t>Zajištění mikroklimatu v místnostech:</w:t>
      </w:r>
    </w:p>
    <w:p w:rsidR="00B76B72" w:rsidRPr="009813DF" w:rsidRDefault="00B76B72" w:rsidP="00B76B72">
      <w:pPr>
        <w:pStyle w:val="Odstavecseseznamem"/>
        <w:numPr>
          <w:ilvl w:val="0"/>
          <w:numId w:val="8"/>
        </w:numPr>
        <w:ind w:right="-648"/>
      </w:pPr>
      <w:r w:rsidRPr="009813DF">
        <w:t>režim větrání před příchodem dětí, v době spánku, v době pobytu venku, regulace topení, kontrolní teploměry ve výši 90–120 cm nad zemí, regulace topení – ruční ovládání</w:t>
      </w:r>
    </w:p>
    <w:p w:rsidR="00B76B72" w:rsidRDefault="00B76B72" w:rsidP="00B76B72">
      <w:pPr>
        <w:ind w:right="-648"/>
        <w:rPr>
          <w:b/>
          <w:i/>
          <w:u w:val="single"/>
        </w:rPr>
      </w:pPr>
      <w:r w:rsidRPr="009813DF">
        <w:rPr>
          <w:b/>
          <w:i/>
          <w:u w:val="single"/>
        </w:rPr>
        <w:t>VII. Spolupráce s</w:t>
      </w:r>
      <w:r>
        <w:rPr>
          <w:b/>
          <w:i/>
          <w:u w:val="single"/>
        </w:rPr>
        <w:t> </w:t>
      </w:r>
      <w:r w:rsidRPr="009813DF">
        <w:rPr>
          <w:b/>
          <w:i/>
          <w:u w:val="single"/>
        </w:rPr>
        <w:t>rodiči</w:t>
      </w:r>
    </w:p>
    <w:p w:rsidR="00B76B72" w:rsidRPr="009813DF" w:rsidRDefault="00B76B72" w:rsidP="00B76B72">
      <w:pPr>
        <w:numPr>
          <w:ilvl w:val="0"/>
          <w:numId w:val="2"/>
        </w:numPr>
        <w:spacing w:after="0" w:line="240" w:lineRule="auto"/>
        <w:ind w:right="-648"/>
      </w:pPr>
      <w:r w:rsidRPr="009813DF">
        <w:t xml:space="preserve">rodiče sledují adaptaci a režim dne, dbají na pokyny </w:t>
      </w:r>
      <w:r>
        <w:t xml:space="preserve">pracovníků </w:t>
      </w:r>
      <w:r w:rsidRPr="009813DF">
        <w:t>a vedoucí zařízení</w:t>
      </w:r>
    </w:p>
    <w:p w:rsidR="00B76B72" w:rsidRDefault="00B76B72" w:rsidP="00B76B72">
      <w:pPr>
        <w:numPr>
          <w:ilvl w:val="0"/>
          <w:numId w:val="2"/>
        </w:numPr>
        <w:spacing w:after="0" w:line="240" w:lineRule="auto"/>
        <w:ind w:right="-648"/>
      </w:pPr>
      <w:r w:rsidRPr="009813DF">
        <w:t xml:space="preserve">připomínky kladné i záporné co nejdříve sdělují </w:t>
      </w:r>
      <w:r>
        <w:t>pracovníkům nebo</w:t>
      </w:r>
      <w:r w:rsidRPr="009813DF">
        <w:t xml:space="preserve"> vedoucí </w:t>
      </w:r>
      <w:r>
        <w:t xml:space="preserve">dětských skupin </w:t>
      </w:r>
    </w:p>
    <w:p w:rsidR="00B76B72" w:rsidRDefault="00B76B72" w:rsidP="00B76B72">
      <w:pPr>
        <w:pStyle w:val="Odstavecseseznamem"/>
        <w:numPr>
          <w:ilvl w:val="0"/>
          <w:numId w:val="2"/>
        </w:numPr>
        <w:spacing w:after="0" w:line="240" w:lineRule="auto"/>
        <w:ind w:right="-648"/>
      </w:pPr>
      <w:r>
        <w:t>v případě podání stížnosti se dále postupuje podle „Pravidel pro podávání stížností“</w:t>
      </w:r>
    </w:p>
    <w:p w:rsidR="00B76B72" w:rsidRDefault="00B76B72" w:rsidP="00B76B72">
      <w:pPr>
        <w:pStyle w:val="Odstavecseseznamem"/>
        <w:spacing w:after="0" w:line="240" w:lineRule="auto"/>
        <w:ind w:left="420" w:right="-648"/>
      </w:pPr>
    </w:p>
    <w:p w:rsidR="00B76B72" w:rsidRDefault="00B76B72" w:rsidP="00B76B72">
      <w:pPr>
        <w:ind w:right="-648"/>
        <w:rPr>
          <w:b/>
          <w:i/>
          <w:u w:val="single"/>
        </w:rPr>
      </w:pPr>
      <w:r w:rsidRPr="009813DF">
        <w:rPr>
          <w:b/>
          <w:i/>
          <w:u w:val="single"/>
        </w:rPr>
        <w:t xml:space="preserve">VIII. Ukončení docházky dítěte do </w:t>
      </w:r>
      <w:r>
        <w:rPr>
          <w:b/>
          <w:i/>
          <w:u w:val="single"/>
        </w:rPr>
        <w:t>dětské skupiny</w:t>
      </w:r>
    </w:p>
    <w:p w:rsidR="00B76B72" w:rsidRPr="009813DF" w:rsidRDefault="00B76B72" w:rsidP="00B76B72">
      <w:pPr>
        <w:numPr>
          <w:ilvl w:val="0"/>
          <w:numId w:val="2"/>
        </w:numPr>
        <w:spacing w:after="0" w:line="240" w:lineRule="auto"/>
        <w:ind w:right="-648"/>
      </w:pPr>
      <w:r w:rsidRPr="009813DF">
        <w:t>před nástupem do mateřské školy</w:t>
      </w:r>
    </w:p>
    <w:p w:rsidR="00B76B72" w:rsidRPr="009813DF" w:rsidRDefault="00B76B72" w:rsidP="00B76B72">
      <w:pPr>
        <w:numPr>
          <w:ilvl w:val="0"/>
          <w:numId w:val="2"/>
        </w:numPr>
        <w:spacing w:after="0" w:line="240" w:lineRule="auto"/>
        <w:ind w:right="-648"/>
      </w:pPr>
      <w:r w:rsidRPr="009813DF">
        <w:t>není-li dítě schopno se adaptovat na nové prostředí</w:t>
      </w:r>
    </w:p>
    <w:p w:rsidR="00B76B72" w:rsidRPr="009813DF" w:rsidRDefault="00B76B72" w:rsidP="00B76B72">
      <w:pPr>
        <w:numPr>
          <w:ilvl w:val="0"/>
          <w:numId w:val="2"/>
        </w:numPr>
        <w:spacing w:after="0" w:line="240" w:lineRule="auto"/>
        <w:ind w:right="-648"/>
      </w:pPr>
      <w:r w:rsidRPr="009813DF">
        <w:t>pokud zdravotní stav dítěte ohrožuje ostatní děti</w:t>
      </w:r>
    </w:p>
    <w:p w:rsidR="00B76B72" w:rsidRPr="009813DF" w:rsidRDefault="00B76B72" w:rsidP="00B76B72">
      <w:pPr>
        <w:numPr>
          <w:ilvl w:val="0"/>
          <w:numId w:val="2"/>
        </w:numPr>
        <w:spacing w:after="0" w:line="240" w:lineRule="auto"/>
        <w:ind w:right="-648"/>
      </w:pPr>
      <w:r w:rsidRPr="009813DF">
        <w:t xml:space="preserve">neplní-li rodiče své povinnosti, porušují-li provozní řád </w:t>
      </w:r>
      <w:r>
        <w:t>dětských skupin</w:t>
      </w:r>
    </w:p>
    <w:p w:rsidR="00B76B72" w:rsidRPr="009813DF" w:rsidRDefault="00B76B72" w:rsidP="00B76B72">
      <w:pPr>
        <w:numPr>
          <w:ilvl w:val="0"/>
          <w:numId w:val="2"/>
        </w:numPr>
        <w:spacing w:after="0" w:line="240" w:lineRule="auto"/>
        <w:ind w:right="-648"/>
      </w:pPr>
      <w:r w:rsidRPr="009813DF">
        <w:t>pokud bude neomluvená nepřítomnost dítěte delší než jeden měsíc, provozovatel si vyhrazuje právo rozhodnout o vyřazení dítěte ze zařízení</w:t>
      </w:r>
    </w:p>
    <w:p w:rsidR="00B76B72" w:rsidRDefault="00B76B72" w:rsidP="00B76B72">
      <w:pPr>
        <w:numPr>
          <w:ilvl w:val="0"/>
          <w:numId w:val="2"/>
        </w:numPr>
        <w:spacing w:after="0" w:line="240" w:lineRule="auto"/>
        <w:ind w:right="-648"/>
      </w:pPr>
      <w:r w:rsidRPr="009813DF">
        <w:t xml:space="preserve">o ukončení docházky dítěte </w:t>
      </w:r>
      <w:r>
        <w:t>do dětských skupin</w:t>
      </w:r>
      <w:r w:rsidRPr="009813DF">
        <w:t xml:space="preserve"> ze sankčních důvodů rozhoduje </w:t>
      </w:r>
      <w:r>
        <w:t xml:space="preserve">ředitel Sociálních služeb Praha 9, </w:t>
      </w:r>
      <w:proofErr w:type="spellStart"/>
      <w:r>
        <w:t>z.ú</w:t>
      </w:r>
      <w:proofErr w:type="spellEnd"/>
      <w:r>
        <w:t>. na základě podkladů od vedoucí dětských skupin</w:t>
      </w:r>
    </w:p>
    <w:p w:rsidR="00B76B72" w:rsidRDefault="00B76B72" w:rsidP="00B76B72">
      <w:pPr>
        <w:spacing w:after="0" w:line="240" w:lineRule="auto"/>
        <w:ind w:left="420" w:right="-648"/>
      </w:pPr>
    </w:p>
    <w:p w:rsidR="00B76B72" w:rsidRDefault="00B76B72" w:rsidP="00B76B72">
      <w:pPr>
        <w:ind w:right="-648"/>
        <w:rPr>
          <w:b/>
          <w:i/>
          <w:u w:val="single"/>
        </w:rPr>
      </w:pPr>
      <w:r w:rsidRPr="009813DF">
        <w:rPr>
          <w:b/>
          <w:i/>
          <w:u w:val="single"/>
        </w:rPr>
        <w:t>IX. Nakládání s</w:t>
      </w:r>
      <w:r>
        <w:rPr>
          <w:b/>
          <w:i/>
          <w:u w:val="single"/>
        </w:rPr>
        <w:t> </w:t>
      </w:r>
      <w:r w:rsidRPr="009813DF">
        <w:rPr>
          <w:b/>
          <w:i/>
          <w:u w:val="single"/>
        </w:rPr>
        <w:t>prádlem</w:t>
      </w:r>
    </w:p>
    <w:p w:rsidR="00B76B72" w:rsidRPr="009813DF" w:rsidRDefault="00B76B72" w:rsidP="00B76B72">
      <w:pPr>
        <w:ind w:right="-648"/>
      </w:pPr>
      <w:r w:rsidRPr="009813DF">
        <w:tab/>
        <w:t xml:space="preserve">Oblečení </w:t>
      </w:r>
      <w:r>
        <w:t>mají děti</w:t>
      </w:r>
      <w:r w:rsidRPr="009813DF">
        <w:t xml:space="preserve"> vlastní</w:t>
      </w:r>
      <w:r>
        <w:t xml:space="preserve">, výměna je prováděna dle potřeby. Rodiče přinesou z domova vlastní oblečení (3x tepláky, 3x tričko, oblečení na zahradu, 2x ponožky, 3x spodní prádlo, pyžamo), přezůvky, případně </w:t>
      </w:r>
      <w:r w:rsidRPr="009813DF">
        <w:t>plínky a mast. Při příjmu se dítě převlékne a osobní prádlo je uloženo do skříněk.</w:t>
      </w:r>
      <w:r>
        <w:t xml:space="preserve"> Znečištěné oblečení je uloženo zpět do skřínek dětí a dáno rodičům k výměně (v igelitovém sáčku). Je-li oblečení znečištěno biologickým materiálem, například při výskytu infekčního onemocnění je vypráno v našem zařízení a poté předáno zpět rodičům.</w:t>
      </w:r>
    </w:p>
    <w:p w:rsidR="00B76B72" w:rsidRPr="009813DF" w:rsidRDefault="00B76B72" w:rsidP="00B76B72">
      <w:pPr>
        <w:ind w:right="-648"/>
      </w:pPr>
      <w:r w:rsidRPr="009813DF">
        <w:tab/>
        <w:t xml:space="preserve">Výměna ložního prádla se provádí 1x za </w:t>
      </w:r>
      <w:r>
        <w:t>týden</w:t>
      </w:r>
      <w:r w:rsidRPr="009813DF">
        <w:t>, ručníků 1x za týden, v případě potřeby ihned, výměna žínek po použití.</w:t>
      </w:r>
    </w:p>
    <w:p w:rsidR="00B76B72" w:rsidRPr="009813DF" w:rsidRDefault="00B76B72" w:rsidP="00B76B72">
      <w:pPr>
        <w:ind w:right="-648"/>
      </w:pPr>
      <w:r w:rsidRPr="009813DF">
        <w:tab/>
        <w:t>Použité prádlo je roztříděno a uloženo odděleně do košů v prostorách tomu určených a vypráno v prádelně zařízení tak, aby se zabránil</w:t>
      </w:r>
      <w:r>
        <w:t>o přenosu infekčních onemocnění (svoz prádla každý druhý den, v případě nutnosti častěji).</w:t>
      </w:r>
      <w:r w:rsidRPr="009813DF">
        <w:t xml:space="preserve"> Obaly – koše jsou omyvatelné a dezinfikovatelné.</w:t>
      </w:r>
    </w:p>
    <w:p w:rsidR="00B76B72" w:rsidRPr="009813DF" w:rsidRDefault="00B76B72" w:rsidP="00B76B72">
      <w:pPr>
        <w:ind w:right="-648"/>
      </w:pPr>
      <w:r w:rsidRPr="009813DF">
        <w:tab/>
        <w:t>Čisté prádlo je skladováno odděleně ve skladu a ve skříních k tomuto určených přímo na odděleních.</w:t>
      </w:r>
    </w:p>
    <w:p w:rsidR="00B76B72" w:rsidRDefault="00B76B72" w:rsidP="00B76B72">
      <w:pPr>
        <w:ind w:right="-648"/>
      </w:pPr>
      <w:r w:rsidRPr="009813DF">
        <w:tab/>
      </w:r>
      <w:r>
        <w:t>Prádlo se pere v prádelně Sociálních služeb Praha 9.</w:t>
      </w:r>
      <w:r w:rsidRPr="009813DF">
        <w:t xml:space="preserve"> </w:t>
      </w:r>
      <w:r>
        <w:t>Prádlo je práno odděleně od prádla ostatních klientů prádelny</w:t>
      </w:r>
      <w:r w:rsidRPr="009813DF">
        <w:t xml:space="preserve">. Po vyprání a vyžehlení je odvezeno </w:t>
      </w:r>
      <w:r>
        <w:t>zpět do místa provozování dětských skupin</w:t>
      </w:r>
      <w:r w:rsidRPr="009813DF">
        <w:t>.</w:t>
      </w:r>
    </w:p>
    <w:p w:rsidR="00B76B72" w:rsidRPr="009813DF" w:rsidRDefault="00B76B72" w:rsidP="00B76B72">
      <w:pPr>
        <w:ind w:right="-648"/>
      </w:pPr>
      <w:r>
        <w:lastRenderedPageBreak/>
        <w:tab/>
        <w:t xml:space="preserve"> Vlastní oblečení a obuv dětí je uloženo na určeném místě (ramínka a polička skříň – oděvy, botník – obuv). Věci, které nejsou určené k tomu, aby je dítě nosilo v dětské skupině, rodiče zabalí a uloží do skřínky. Personál nenese odpovědnost za poškození oděvů a obuvi, které vznikne při hře.</w:t>
      </w:r>
    </w:p>
    <w:p w:rsidR="00B76B72" w:rsidRDefault="00B76B72" w:rsidP="00B76B72">
      <w:pPr>
        <w:ind w:right="-648"/>
        <w:rPr>
          <w:b/>
          <w:u w:val="single"/>
        </w:rPr>
      </w:pPr>
      <w:r w:rsidRPr="009813DF">
        <w:rPr>
          <w:b/>
          <w:i/>
          <w:u w:val="single"/>
        </w:rPr>
        <w:t>X. Pr</w:t>
      </w:r>
      <w:r w:rsidRPr="009813DF">
        <w:rPr>
          <w:b/>
          <w:u w:val="single"/>
        </w:rPr>
        <w:t>otiepidemický režim a nakládání s</w:t>
      </w:r>
      <w:r>
        <w:rPr>
          <w:b/>
          <w:u w:val="single"/>
        </w:rPr>
        <w:t> </w:t>
      </w:r>
      <w:r w:rsidRPr="009813DF">
        <w:rPr>
          <w:b/>
          <w:u w:val="single"/>
        </w:rPr>
        <w:t>odpady</w:t>
      </w:r>
    </w:p>
    <w:p w:rsidR="00B76B72" w:rsidRPr="009813DF" w:rsidRDefault="00B76B72" w:rsidP="00B76B72">
      <w:pPr>
        <w:ind w:right="-648"/>
      </w:pPr>
      <w:r w:rsidRPr="009813DF">
        <w:tab/>
        <w:t>Denní úklid:</w:t>
      </w:r>
      <w:r w:rsidRPr="009813DF">
        <w:tab/>
      </w:r>
      <w:r w:rsidRPr="009813DF">
        <w:tab/>
      </w:r>
      <w:r w:rsidRPr="009813DF">
        <w:tab/>
      </w:r>
      <w:r w:rsidRPr="009813DF">
        <w:tab/>
        <w:t>rozpracován v příloze č. 3</w:t>
      </w:r>
    </w:p>
    <w:p w:rsidR="00B76B72" w:rsidRPr="009813DF" w:rsidRDefault="00B76B72" w:rsidP="00B76B72">
      <w:pPr>
        <w:ind w:right="-648"/>
      </w:pPr>
      <w:r w:rsidRPr="009813DF">
        <w:tab/>
        <w:t>Týdenní úklid:</w:t>
      </w:r>
      <w:r w:rsidRPr="009813DF">
        <w:tab/>
      </w:r>
      <w:r w:rsidRPr="009813DF">
        <w:tab/>
      </w:r>
      <w:r w:rsidRPr="009813DF">
        <w:tab/>
      </w:r>
      <w:r>
        <w:tab/>
      </w:r>
      <w:r w:rsidRPr="009813DF">
        <w:t>rozpracován v příloze č. 3</w:t>
      </w:r>
    </w:p>
    <w:p w:rsidR="00B76B72" w:rsidRPr="00E03C6E" w:rsidRDefault="00B76B72" w:rsidP="00B76B72">
      <w:pPr>
        <w:ind w:left="4248" w:right="-648" w:hanging="3540"/>
        <w:rPr>
          <w:sz w:val="20"/>
          <w:szCs w:val="20"/>
        </w:rPr>
      </w:pPr>
      <w:r w:rsidRPr="009813DF">
        <w:t>Manipulace s matracemi:</w:t>
      </w:r>
      <w:r w:rsidRPr="009813DF">
        <w:tab/>
      </w:r>
      <w:r w:rsidRPr="00E5016C">
        <w:t>větrání, omývání, praní, dezinfekce – 1x za tři týdny, nebo vždy po ukončení pobytu dítěte</w:t>
      </w:r>
      <w:r>
        <w:t xml:space="preserve"> ošetřeno dezinfekčním roztokem</w:t>
      </w:r>
    </w:p>
    <w:p w:rsidR="00B76B72" w:rsidRPr="009813DF" w:rsidRDefault="00B76B72" w:rsidP="00B76B72">
      <w:pPr>
        <w:ind w:left="3540" w:right="-648" w:firstLine="708"/>
      </w:pPr>
      <w:r w:rsidRPr="009813DF">
        <w:t xml:space="preserve">1x ročně – </w:t>
      </w:r>
      <w:r>
        <w:t>dezinfekčním roztokem</w:t>
      </w:r>
    </w:p>
    <w:p w:rsidR="00B76B72" w:rsidRPr="009813DF" w:rsidRDefault="00B76B72" w:rsidP="00B76B72">
      <w:pPr>
        <w:ind w:right="-648"/>
      </w:pPr>
      <w:r w:rsidRPr="009813DF">
        <w:tab/>
        <w:t>Malování:</w:t>
      </w:r>
      <w:r w:rsidRPr="009813DF">
        <w:tab/>
      </w:r>
      <w:r w:rsidRPr="009813DF">
        <w:tab/>
      </w:r>
      <w:r w:rsidRPr="009813DF">
        <w:tab/>
      </w:r>
      <w:r w:rsidRPr="009813DF">
        <w:tab/>
        <w:t xml:space="preserve">1x za </w:t>
      </w:r>
      <w:r>
        <w:t>dva</w:t>
      </w:r>
      <w:r w:rsidRPr="009813DF">
        <w:t xml:space="preserve"> roky</w:t>
      </w:r>
    </w:p>
    <w:p w:rsidR="00B76B72" w:rsidRPr="009813DF" w:rsidRDefault="00B76B72" w:rsidP="00B76B72">
      <w:pPr>
        <w:ind w:right="-648"/>
      </w:pPr>
      <w:r w:rsidRPr="009813DF">
        <w:tab/>
        <w:t>Mytí oken:</w:t>
      </w:r>
      <w:r w:rsidRPr="009813DF">
        <w:tab/>
      </w:r>
      <w:r w:rsidRPr="009813DF">
        <w:tab/>
      </w:r>
      <w:r w:rsidRPr="009813DF">
        <w:tab/>
      </w:r>
      <w:r w:rsidRPr="009813DF">
        <w:tab/>
        <w:t>1x ročně</w:t>
      </w:r>
    </w:p>
    <w:p w:rsidR="00B76B72" w:rsidRPr="009813DF" w:rsidRDefault="00B76B72" w:rsidP="00B76B72">
      <w:pPr>
        <w:ind w:left="4245" w:right="-648" w:hanging="3537"/>
      </w:pPr>
      <w:r w:rsidRPr="009813DF">
        <w:t>De</w:t>
      </w:r>
      <w:r>
        <w:t>z</w:t>
      </w:r>
      <w:r w:rsidRPr="009813DF">
        <w:t>in</w:t>
      </w:r>
      <w:r>
        <w:t>se</w:t>
      </w:r>
      <w:r w:rsidRPr="009813DF">
        <w:t>kce a deratiza</w:t>
      </w:r>
      <w:r>
        <w:t>ce:</w:t>
      </w:r>
      <w:r>
        <w:tab/>
      </w:r>
      <w:r>
        <w:tab/>
        <w:t xml:space="preserve">zajišťuje organizace Sociální služby Praha 9, </w:t>
      </w:r>
      <w:proofErr w:type="spellStart"/>
      <w:proofErr w:type="gramStart"/>
      <w:r>
        <w:t>z.ú</w:t>
      </w:r>
      <w:proofErr w:type="spellEnd"/>
      <w:r>
        <w:t>..</w:t>
      </w:r>
      <w:proofErr w:type="gramEnd"/>
      <w:r>
        <w:t xml:space="preserve"> P–9 2</w:t>
      </w:r>
      <w:r w:rsidRPr="009813DF">
        <w:t>x ročně</w:t>
      </w:r>
      <w:r w:rsidRPr="009813DF">
        <w:tab/>
      </w:r>
      <w:r>
        <w:tab/>
      </w:r>
      <w:r>
        <w:tab/>
      </w:r>
      <w:r>
        <w:tab/>
      </w:r>
      <w:r w:rsidRPr="009813DF">
        <w:t>evidence: ne</w:t>
      </w:r>
    </w:p>
    <w:p w:rsidR="00B76B72" w:rsidRPr="009813DF" w:rsidRDefault="00B76B72" w:rsidP="00B76B72">
      <w:pPr>
        <w:ind w:left="4245" w:right="-648" w:hanging="3537"/>
      </w:pPr>
      <w:r w:rsidRPr="009813DF">
        <w:t>Použití dezinfekčních prostředků:</w:t>
      </w:r>
      <w:r w:rsidRPr="009813DF">
        <w:tab/>
      </w:r>
      <w:proofErr w:type="spellStart"/>
      <w:r w:rsidRPr="00E5016C">
        <w:t>Desam</w:t>
      </w:r>
      <w:proofErr w:type="spellEnd"/>
      <w:r w:rsidRPr="00E5016C">
        <w:t xml:space="preserve"> OX</w:t>
      </w:r>
      <w:r w:rsidRPr="009813DF">
        <w:t>, 3 % Savo</w:t>
      </w:r>
      <w:r>
        <w:t xml:space="preserve"> Prim</w:t>
      </w:r>
      <w:r w:rsidRPr="009813DF">
        <w:t xml:space="preserve"> – podlahy (střídáno po měsíci)</w:t>
      </w:r>
    </w:p>
    <w:p w:rsidR="00B76B72" w:rsidRPr="009813DF" w:rsidRDefault="00B76B72" w:rsidP="00B76B72">
      <w:pPr>
        <w:ind w:left="4253" w:right="-648" w:hanging="4253"/>
      </w:pPr>
      <w:r>
        <w:tab/>
      </w:r>
      <w:r w:rsidRPr="009813DF">
        <w:t>3 % Savo Pr</w:t>
      </w:r>
      <w:r>
        <w:t xml:space="preserve">im, 2 % </w:t>
      </w:r>
      <w:proofErr w:type="spellStart"/>
      <w:r>
        <w:t>Desam</w:t>
      </w:r>
      <w:proofErr w:type="spellEnd"/>
      <w:r>
        <w:t xml:space="preserve"> OX – podlahy, WC, u</w:t>
      </w:r>
      <w:r w:rsidRPr="009813DF">
        <w:t>mývárny</w:t>
      </w:r>
      <w:r>
        <w:t xml:space="preserve"> (stří</w:t>
      </w:r>
      <w:r w:rsidRPr="009813DF">
        <w:t>dáno po měsíci)</w:t>
      </w:r>
    </w:p>
    <w:p w:rsidR="00B76B72" w:rsidRPr="009813DF" w:rsidRDefault="00B76B72" w:rsidP="00B76B72">
      <w:pPr>
        <w:ind w:right="-648"/>
      </w:pPr>
      <w:r w:rsidRPr="009813DF">
        <w:tab/>
      </w:r>
      <w:r w:rsidRPr="009813DF">
        <w:tab/>
      </w:r>
      <w:r w:rsidRPr="009813DF">
        <w:tab/>
      </w:r>
      <w:r w:rsidRPr="009813DF">
        <w:tab/>
      </w:r>
      <w:r w:rsidRPr="009813DF">
        <w:tab/>
      </w:r>
      <w:r w:rsidRPr="009813DF">
        <w:tab/>
        <w:t>Savo WC, Chloramin – nočníky, výlevka, WC (na noc)</w:t>
      </w:r>
    </w:p>
    <w:p w:rsidR="00B76B72" w:rsidRPr="009813DF" w:rsidRDefault="00B76B72" w:rsidP="00B76B72">
      <w:pPr>
        <w:ind w:right="-648"/>
      </w:pPr>
      <w:r>
        <w:tab/>
      </w:r>
      <w:r>
        <w:tab/>
      </w:r>
      <w:r>
        <w:tab/>
      </w:r>
      <w:r>
        <w:tab/>
      </w:r>
      <w:r>
        <w:tab/>
      </w:r>
      <w:r>
        <w:tab/>
        <w:t>expozice a koncentrace dle doporučení výrobce</w:t>
      </w:r>
    </w:p>
    <w:p w:rsidR="00B76B72" w:rsidRPr="009813DF" w:rsidRDefault="00B76B72" w:rsidP="00B76B72">
      <w:pPr>
        <w:ind w:left="4245" w:right="-648" w:hanging="3540"/>
      </w:pPr>
      <w:r w:rsidRPr="009813DF">
        <w:t>Dezinfekce hraček:</w:t>
      </w:r>
      <w:r w:rsidRPr="009813DF">
        <w:tab/>
      </w:r>
      <w:r w:rsidRPr="009813DF">
        <w:tab/>
        <w:t>při klidné epide</w:t>
      </w:r>
      <w:r>
        <w:t xml:space="preserve">miologické situaci 1x za týden2% </w:t>
      </w:r>
      <w:proofErr w:type="spellStart"/>
      <w:r>
        <w:t>Desam</w:t>
      </w:r>
      <w:proofErr w:type="spellEnd"/>
      <w:r>
        <w:t xml:space="preserve"> OX, 3 % Savo Prim</w:t>
      </w:r>
    </w:p>
    <w:p w:rsidR="00B76B72" w:rsidRPr="00962CAA" w:rsidRDefault="00B76B72" w:rsidP="00B76B72">
      <w:pPr>
        <w:ind w:left="4245" w:right="-648"/>
      </w:pPr>
      <w:r>
        <w:t>p</w:t>
      </w:r>
      <w:r w:rsidRPr="00962CAA">
        <w:t>raní plyšových a látkových hraček 1x za týden, v případě zvýšené</w:t>
      </w:r>
      <w:r>
        <w:t xml:space="preserve"> </w:t>
      </w:r>
      <w:r w:rsidRPr="00962CAA">
        <w:t>nemocnosti denně</w:t>
      </w:r>
    </w:p>
    <w:p w:rsidR="00B76B72" w:rsidRPr="009813DF" w:rsidRDefault="00B76B72" w:rsidP="00B76B72">
      <w:pPr>
        <w:ind w:left="4248" w:right="-648" w:hanging="3543"/>
      </w:pPr>
      <w:r w:rsidRPr="009813DF">
        <w:t>Pevné odpady:</w:t>
      </w:r>
      <w:r w:rsidRPr="009813DF">
        <w:tab/>
        <w:t>použití jednorázových pytlů, které se 2x denně odnášejí nebo dle potřeby, kuchyňský odpad se vylévá do výlevky, kuchyň používá drtič odpadů</w:t>
      </w:r>
    </w:p>
    <w:p w:rsidR="00B76B72" w:rsidRPr="009813DF" w:rsidRDefault="00B76B72" w:rsidP="00B76B72">
      <w:pPr>
        <w:ind w:left="4248" w:right="-648" w:hanging="3543"/>
      </w:pPr>
      <w:r w:rsidRPr="009813DF">
        <w:t>Použití látkových plen:</w:t>
      </w:r>
      <w:r w:rsidRPr="009813DF">
        <w:tab/>
        <w:t>ne</w:t>
      </w:r>
    </w:p>
    <w:p w:rsidR="00B76B72" w:rsidRPr="009813DF" w:rsidRDefault="00B76B72" w:rsidP="00B76B72">
      <w:pPr>
        <w:ind w:left="4248" w:right="-648" w:hanging="3543"/>
      </w:pPr>
      <w:r w:rsidRPr="009813DF">
        <w:t>Použití jednorázových plen:</w:t>
      </w:r>
      <w:r w:rsidRPr="009813DF">
        <w:tab/>
        <w:t>ano</w:t>
      </w:r>
    </w:p>
    <w:p w:rsidR="00B76B72" w:rsidRPr="00E5016C" w:rsidRDefault="00B76B72" w:rsidP="00B76B72">
      <w:pPr>
        <w:ind w:left="4248" w:right="-648" w:hanging="3543"/>
      </w:pPr>
      <w:r w:rsidRPr="009813DF">
        <w:tab/>
      </w:r>
      <w:r w:rsidRPr="00E5016C">
        <w:t>použité pleny jsou uloženy do igelitových pytlů na odpadky, a uloženy do uzavíratelných nádob k tomu určeným, jedenkrát denně jsou odváženy</w:t>
      </w:r>
      <w:r>
        <w:t xml:space="preserve"> v nádobě k tomu určené pověřenou </w:t>
      </w:r>
      <w:r>
        <w:lastRenderedPageBreak/>
        <w:t>osobou do sídla zřizovatele a tam je s nimi nakládáno v souladu s dezinfekčním řádem Domova seniorů.</w:t>
      </w:r>
    </w:p>
    <w:p w:rsidR="00B76B72" w:rsidRDefault="00B76B72" w:rsidP="00B76B72">
      <w:pPr>
        <w:ind w:right="-648"/>
        <w:rPr>
          <w:b/>
          <w:i/>
          <w:u w:val="single"/>
        </w:rPr>
      </w:pPr>
      <w:r>
        <w:rPr>
          <w:b/>
          <w:i/>
          <w:u w:val="single"/>
        </w:rPr>
        <w:t>XI. Povinnosti pracovníků</w:t>
      </w:r>
      <w:r w:rsidRPr="009813DF">
        <w:rPr>
          <w:b/>
          <w:i/>
          <w:u w:val="single"/>
        </w:rPr>
        <w:t xml:space="preserve"> a BOZP</w:t>
      </w:r>
    </w:p>
    <w:p w:rsidR="00B76B72" w:rsidRPr="009813DF" w:rsidRDefault="00B76B72" w:rsidP="00B76B72">
      <w:pPr>
        <w:ind w:right="-648" w:firstLine="708"/>
      </w:pPr>
      <w:r>
        <w:t>Povinnosti pracovníků</w:t>
      </w:r>
      <w:r w:rsidRPr="009813DF">
        <w:t xml:space="preserve"> jsou obsaženy v pracovních náplních.</w:t>
      </w:r>
    </w:p>
    <w:p w:rsidR="00B76B72" w:rsidRPr="009813DF" w:rsidRDefault="00B76B72" w:rsidP="00B76B72">
      <w:pPr>
        <w:ind w:right="-648" w:firstLine="708"/>
      </w:pPr>
      <w:r w:rsidRPr="009813DF">
        <w:t>Všichn</w:t>
      </w:r>
      <w:r>
        <w:t>i zaměstnanci absolvují školení</w:t>
      </w:r>
      <w:r w:rsidRPr="009813DF">
        <w:t xml:space="preserve"> BOZP a PO.</w:t>
      </w:r>
    </w:p>
    <w:p w:rsidR="00B76B72" w:rsidRDefault="00B76B72" w:rsidP="00B76B72">
      <w:pPr>
        <w:ind w:left="708" w:right="-648"/>
      </w:pPr>
      <w:r w:rsidRPr="009813DF">
        <w:t>Ve</w:t>
      </w:r>
      <w:r>
        <w:t>škeré další povinnosti pracovníků</w:t>
      </w:r>
      <w:r w:rsidRPr="009813DF">
        <w:t xml:space="preserve"> vyplývají z Organizačního a Pr</w:t>
      </w:r>
      <w:r>
        <w:t>acovního</w:t>
      </w:r>
      <w:r w:rsidRPr="009813DF">
        <w:t xml:space="preserve"> řádu </w:t>
      </w:r>
      <w:r>
        <w:t xml:space="preserve">Sociálních služeb Praha 9, </w:t>
      </w:r>
      <w:proofErr w:type="spellStart"/>
      <w:r>
        <w:t>z.ú</w:t>
      </w:r>
      <w:proofErr w:type="spellEnd"/>
      <w:r w:rsidRPr="009813DF">
        <w:t>.</w:t>
      </w:r>
    </w:p>
    <w:p w:rsidR="00B76B72" w:rsidRDefault="00B76B72" w:rsidP="00B76B72">
      <w:pPr>
        <w:ind w:left="60" w:right="-648"/>
      </w:pPr>
    </w:p>
    <w:p w:rsidR="00B76B72" w:rsidRDefault="00B76B72" w:rsidP="00B76B72">
      <w:pPr>
        <w:ind w:left="60" w:right="-648"/>
      </w:pPr>
      <w:r>
        <w:t xml:space="preserve">Provozní řád Dětských skupin schválen ředitelem Sociálních služeb Praha 9, </w:t>
      </w:r>
      <w:proofErr w:type="spellStart"/>
      <w:r>
        <w:t>z.ú</w:t>
      </w:r>
      <w:proofErr w:type="spellEnd"/>
      <w:r>
        <w:t xml:space="preserve">. s účinností od </w:t>
      </w:r>
      <w:r w:rsidR="007B20FD">
        <w:t>1.9.2022</w:t>
      </w:r>
      <w:r>
        <w:t>.</w:t>
      </w:r>
    </w:p>
    <w:p w:rsidR="00B76B72" w:rsidRDefault="00B76B72" w:rsidP="00B76B72">
      <w:pPr>
        <w:ind w:left="60" w:right="-648"/>
      </w:pPr>
      <w:r>
        <w:t>Správní rada ústavu s tímto Provozním řádem souhlasila dne.</w:t>
      </w:r>
    </w:p>
    <w:p w:rsidR="00B76B72" w:rsidRPr="009813DF" w:rsidRDefault="00B76B72" w:rsidP="00B76B72">
      <w:pPr>
        <w:ind w:left="60" w:right="-648"/>
      </w:pPr>
    </w:p>
    <w:p w:rsidR="00B76B72" w:rsidRPr="009813DF" w:rsidRDefault="00B76B72" w:rsidP="00B76B72">
      <w:pPr>
        <w:ind w:left="-180" w:right="-648"/>
      </w:pPr>
      <w:r w:rsidRPr="009813DF">
        <w:tab/>
      </w:r>
      <w:r w:rsidRPr="009813DF">
        <w:tab/>
      </w:r>
      <w:r w:rsidRPr="009813D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13DF">
        <w:t>_________________________________</w:t>
      </w:r>
    </w:p>
    <w:p w:rsidR="00B76B72" w:rsidRPr="009813DF" w:rsidRDefault="00B76B72" w:rsidP="00B76B72">
      <w:pPr>
        <w:ind w:left="-180" w:right="-648"/>
      </w:pPr>
      <w:r w:rsidRPr="009813DF">
        <w:tab/>
      </w:r>
      <w:r w:rsidRPr="009813DF">
        <w:tab/>
      </w:r>
      <w:r w:rsidRPr="009813DF">
        <w:tab/>
      </w:r>
      <w:r w:rsidRPr="009813DF">
        <w:tab/>
      </w:r>
      <w:r w:rsidRPr="009813DF">
        <w:tab/>
      </w:r>
      <w:r w:rsidRPr="009813DF">
        <w:tab/>
      </w:r>
      <w:r w:rsidRPr="009813DF">
        <w:tab/>
      </w:r>
      <w:r w:rsidRPr="009813DF">
        <w:tab/>
      </w:r>
      <w:r w:rsidRPr="009813DF">
        <w:tab/>
        <w:t>razítko, podpis</w:t>
      </w:r>
    </w:p>
    <w:p w:rsidR="00B76B72" w:rsidRPr="009813DF" w:rsidRDefault="00B76B72" w:rsidP="00B76B72">
      <w:r>
        <w:t xml:space="preserve">V Praze dne </w:t>
      </w:r>
      <w:r w:rsidR="007B20FD">
        <w:t>15.3.2022</w:t>
      </w:r>
    </w:p>
    <w:p w:rsidR="00B76B72" w:rsidRDefault="00B76B72" w:rsidP="00AC3F02">
      <w:pPr>
        <w:ind w:left="-180" w:right="-648"/>
      </w:pPr>
    </w:p>
    <w:sectPr w:rsidR="00B76B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E21" w:rsidRDefault="00901E21" w:rsidP="00901E21">
      <w:pPr>
        <w:spacing w:after="0" w:line="240" w:lineRule="auto"/>
      </w:pPr>
      <w:r>
        <w:separator/>
      </w:r>
    </w:p>
  </w:endnote>
  <w:endnote w:type="continuationSeparator" w:id="0">
    <w:p w:rsidR="00901E21" w:rsidRDefault="00901E21" w:rsidP="0090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21" w:rsidRDefault="00901E21" w:rsidP="00901E21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57AAAD" wp14:editId="053BA8C3">
              <wp:simplePos x="0" y="0"/>
              <wp:positionH relativeFrom="column">
                <wp:posOffset>14605</wp:posOffset>
              </wp:positionH>
              <wp:positionV relativeFrom="paragraph">
                <wp:posOffset>-6985</wp:posOffset>
              </wp:positionV>
              <wp:extent cx="5743575" cy="19050"/>
              <wp:effectExtent l="24130" t="21590" r="23495" b="26035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3575" cy="1905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9C8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809C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1.15pt;margin-top:-.55pt;width:452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" strokecolor="#009c82" strokeweight="3pt">
              <v:shadow color="#375623 [1609]" opacity=".5" offset="1pt"/>
            </v:shape>
          </w:pict>
        </mc:Fallback>
      </mc:AlternateContent>
    </w:r>
    <w:r>
      <w:t xml:space="preserve">Sociální služby Praha 9, </w:t>
    </w:r>
    <w:proofErr w:type="spellStart"/>
    <w:r>
      <w:t>z.ú</w:t>
    </w:r>
    <w:proofErr w:type="spellEnd"/>
    <w:r>
      <w:t>.,   Novovysočanská 505/8, 190 00, Praha 9,</w:t>
    </w:r>
  </w:p>
  <w:p w:rsidR="00901E21" w:rsidRDefault="00901E21" w:rsidP="00901E21">
    <w:pPr>
      <w:pStyle w:val="Zpat"/>
      <w:jc w:val="center"/>
    </w:pPr>
    <w:r w:rsidRPr="0006204F">
      <w:t>tel. 2</w:t>
    </w:r>
    <w:r>
      <w:t>84086901</w:t>
    </w:r>
    <w:r w:rsidRPr="0006204F">
      <w:t>,</w:t>
    </w:r>
    <w:r>
      <w:t xml:space="preserve"> email: zackova@ssspraha9.cz</w:t>
    </w:r>
  </w:p>
  <w:p w:rsidR="00901E21" w:rsidRDefault="00901E21" w:rsidP="00901E21">
    <w:pPr>
      <w:pStyle w:val="Zpat"/>
      <w:jc w:val="center"/>
    </w:pPr>
    <w:r>
      <w:t>www.ssspraha9.cz</w:t>
    </w:r>
  </w:p>
  <w:p w:rsidR="00656B75" w:rsidRPr="009B7196" w:rsidRDefault="00656B75" w:rsidP="00656B75">
    <w:pPr>
      <w:tabs>
        <w:tab w:val="center" w:pos="4536"/>
        <w:tab w:val="right" w:pos="9072"/>
      </w:tabs>
    </w:pPr>
    <w:r w:rsidRPr="009B7196">
      <w:rPr>
        <w:noProof/>
      </w:rPr>
      <w:drawing>
        <wp:inline distT="0" distB="0" distL="0" distR="0" wp14:anchorId="5775A1DB" wp14:editId="56CF4099">
          <wp:extent cx="3139440" cy="623528"/>
          <wp:effectExtent l="19050" t="0" r="3810" b="0"/>
          <wp:docPr id="2" name="Obrázek 2" descr="http://www.prahafondy.eu/userfiles/File/LOGA_OPPPR/CZ_RO_B_C_o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rahafondy.eu/userfiles/File/LOGA_OPPPR/CZ_RO_B_C_ore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836" cy="627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7196">
      <w:tab/>
    </w:r>
    <w:r w:rsidRPr="009B7196">
      <w:rPr>
        <w:noProof/>
      </w:rPr>
      <w:drawing>
        <wp:inline distT="0" distB="0" distL="0" distR="0" wp14:anchorId="67EE18F4" wp14:editId="34402DA5">
          <wp:extent cx="611382" cy="615352"/>
          <wp:effectExtent l="19050" t="0" r="0" b="0"/>
          <wp:docPr id="4" name="Obrázek 4" descr="http://www.prahafondy.eu/userfiles/File/OPPA%20loga/Pra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rahafondy.eu/userfiles/File/OPPA%20loga/Prah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33" cy="624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E21" w:rsidRDefault="00901E21" w:rsidP="00901E21">
      <w:pPr>
        <w:spacing w:after="0" w:line="240" w:lineRule="auto"/>
      </w:pPr>
      <w:r>
        <w:separator/>
      </w:r>
    </w:p>
  </w:footnote>
  <w:footnote w:type="continuationSeparator" w:id="0">
    <w:p w:rsidR="00901E21" w:rsidRDefault="00901E21" w:rsidP="0090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21" w:rsidRDefault="00901E21">
    <w:pPr>
      <w:pStyle w:val="Zhlav"/>
    </w:pPr>
    <w:r w:rsidRPr="00901E21">
      <w:rPr>
        <w:noProof/>
        <w:lang w:eastAsia="cs-CZ"/>
      </w:rPr>
      <w:drawing>
        <wp:inline distT="0" distB="0" distL="0" distR="0">
          <wp:extent cx="5760720" cy="535881"/>
          <wp:effectExtent l="0" t="0" r="0" b="0"/>
          <wp:docPr id="1" name="Obrázek 1" descr="P:\Ústav\logo\Logo_Sociální_služby_Praha_9,_z.ú\PNG (průhledné pozadí), na web, do MS Word etc.)\Logo_Sociální_služby_Praha_9,_z.ú._(rgb_3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Ústav\logo\Logo_Sociální_služby_Praha_9,_z.ú\PNG (průhledné pozadí), na web, do MS Word etc.)\Logo_Sociální_služby_Praha_9,_z.ú._(rgb_300dpi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1E21" w:rsidRDefault="00901E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6A49"/>
    <w:multiLevelType w:val="hybridMultilevel"/>
    <w:tmpl w:val="01567DA2"/>
    <w:lvl w:ilvl="0" w:tplc="D7E06F3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670A"/>
    <w:multiLevelType w:val="hybridMultilevel"/>
    <w:tmpl w:val="012C5A28"/>
    <w:lvl w:ilvl="0" w:tplc="D7E06F3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2C61"/>
    <w:multiLevelType w:val="hybridMultilevel"/>
    <w:tmpl w:val="3DEA8614"/>
    <w:lvl w:ilvl="0" w:tplc="D7E06F3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00A72"/>
    <w:multiLevelType w:val="hybridMultilevel"/>
    <w:tmpl w:val="8E8E8146"/>
    <w:lvl w:ilvl="0" w:tplc="D7E06F3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712A0"/>
    <w:multiLevelType w:val="hybridMultilevel"/>
    <w:tmpl w:val="92C8861C"/>
    <w:lvl w:ilvl="0" w:tplc="D7E06F3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C327D"/>
    <w:multiLevelType w:val="hybridMultilevel"/>
    <w:tmpl w:val="4D0E8B94"/>
    <w:lvl w:ilvl="0" w:tplc="D7E06F3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858C3"/>
    <w:multiLevelType w:val="hybridMultilevel"/>
    <w:tmpl w:val="A2786414"/>
    <w:lvl w:ilvl="0" w:tplc="284654E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9B62749"/>
    <w:multiLevelType w:val="hybridMultilevel"/>
    <w:tmpl w:val="9702C4BC"/>
    <w:lvl w:ilvl="0" w:tplc="D7E06F3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21"/>
    <w:rsid w:val="00003DD4"/>
    <w:rsid w:val="00013CB6"/>
    <w:rsid w:val="00022DC5"/>
    <w:rsid w:val="00040056"/>
    <w:rsid w:val="00042511"/>
    <w:rsid w:val="00056BEA"/>
    <w:rsid w:val="00073B5C"/>
    <w:rsid w:val="0009089C"/>
    <w:rsid w:val="0009153C"/>
    <w:rsid w:val="000A7880"/>
    <w:rsid w:val="000F4C49"/>
    <w:rsid w:val="000F7B1D"/>
    <w:rsid w:val="00102FE1"/>
    <w:rsid w:val="00107590"/>
    <w:rsid w:val="00141571"/>
    <w:rsid w:val="00142837"/>
    <w:rsid w:val="001471D9"/>
    <w:rsid w:val="0016129B"/>
    <w:rsid w:val="0016662A"/>
    <w:rsid w:val="00194DE9"/>
    <w:rsid w:val="00197D2F"/>
    <w:rsid w:val="001A420D"/>
    <w:rsid w:val="001C1EC6"/>
    <w:rsid w:val="001C4D04"/>
    <w:rsid w:val="001E5F39"/>
    <w:rsid w:val="001F2283"/>
    <w:rsid w:val="001F5A54"/>
    <w:rsid w:val="0020558B"/>
    <w:rsid w:val="00220543"/>
    <w:rsid w:val="00231277"/>
    <w:rsid w:val="00243E2D"/>
    <w:rsid w:val="00252498"/>
    <w:rsid w:val="002609D6"/>
    <w:rsid w:val="002741F8"/>
    <w:rsid w:val="002B704E"/>
    <w:rsid w:val="002C4A39"/>
    <w:rsid w:val="00305C97"/>
    <w:rsid w:val="003174E6"/>
    <w:rsid w:val="003212FD"/>
    <w:rsid w:val="003829D0"/>
    <w:rsid w:val="003B6334"/>
    <w:rsid w:val="003B7561"/>
    <w:rsid w:val="003C58E1"/>
    <w:rsid w:val="003E106C"/>
    <w:rsid w:val="003E7A15"/>
    <w:rsid w:val="0045015E"/>
    <w:rsid w:val="0047292C"/>
    <w:rsid w:val="004750AB"/>
    <w:rsid w:val="00487F3C"/>
    <w:rsid w:val="004B324A"/>
    <w:rsid w:val="004D618D"/>
    <w:rsid w:val="004F2BE0"/>
    <w:rsid w:val="004F4DBC"/>
    <w:rsid w:val="0050116E"/>
    <w:rsid w:val="00515BE2"/>
    <w:rsid w:val="00524A89"/>
    <w:rsid w:val="00526B8E"/>
    <w:rsid w:val="0054035D"/>
    <w:rsid w:val="00555B2B"/>
    <w:rsid w:val="00561556"/>
    <w:rsid w:val="0058029B"/>
    <w:rsid w:val="0059500A"/>
    <w:rsid w:val="005C6E20"/>
    <w:rsid w:val="005F2320"/>
    <w:rsid w:val="0060284F"/>
    <w:rsid w:val="0060685A"/>
    <w:rsid w:val="00617017"/>
    <w:rsid w:val="006174F2"/>
    <w:rsid w:val="0062305F"/>
    <w:rsid w:val="00634FFF"/>
    <w:rsid w:val="00641CBA"/>
    <w:rsid w:val="00656B75"/>
    <w:rsid w:val="00693A48"/>
    <w:rsid w:val="006C3E7D"/>
    <w:rsid w:val="006C5D4A"/>
    <w:rsid w:val="006E5A9A"/>
    <w:rsid w:val="00703816"/>
    <w:rsid w:val="00781C26"/>
    <w:rsid w:val="00784F6C"/>
    <w:rsid w:val="007A00FB"/>
    <w:rsid w:val="007A6365"/>
    <w:rsid w:val="007A6F98"/>
    <w:rsid w:val="007B04B4"/>
    <w:rsid w:val="007B20FD"/>
    <w:rsid w:val="007B230E"/>
    <w:rsid w:val="007C1AEB"/>
    <w:rsid w:val="007E28C6"/>
    <w:rsid w:val="007F5233"/>
    <w:rsid w:val="008207B6"/>
    <w:rsid w:val="008269D2"/>
    <w:rsid w:val="00867BC6"/>
    <w:rsid w:val="008742A6"/>
    <w:rsid w:val="00881491"/>
    <w:rsid w:val="00893F58"/>
    <w:rsid w:val="0089463D"/>
    <w:rsid w:val="008961A4"/>
    <w:rsid w:val="008A185D"/>
    <w:rsid w:val="008A4170"/>
    <w:rsid w:val="008B2A75"/>
    <w:rsid w:val="008D2EED"/>
    <w:rsid w:val="008E70A8"/>
    <w:rsid w:val="00901E21"/>
    <w:rsid w:val="00921C3F"/>
    <w:rsid w:val="00927036"/>
    <w:rsid w:val="00940FFD"/>
    <w:rsid w:val="0096170E"/>
    <w:rsid w:val="00965CB4"/>
    <w:rsid w:val="00974CCF"/>
    <w:rsid w:val="009776BB"/>
    <w:rsid w:val="00986609"/>
    <w:rsid w:val="009903CB"/>
    <w:rsid w:val="00992BA5"/>
    <w:rsid w:val="009D01A6"/>
    <w:rsid w:val="009D61D3"/>
    <w:rsid w:val="009E76A6"/>
    <w:rsid w:val="009F7349"/>
    <w:rsid w:val="00A16E32"/>
    <w:rsid w:val="00A320D3"/>
    <w:rsid w:val="00A419EA"/>
    <w:rsid w:val="00A464DD"/>
    <w:rsid w:val="00A70AFE"/>
    <w:rsid w:val="00A778FD"/>
    <w:rsid w:val="00A82159"/>
    <w:rsid w:val="00AA14A6"/>
    <w:rsid w:val="00AB7EC1"/>
    <w:rsid w:val="00AC3F02"/>
    <w:rsid w:val="00AF19A4"/>
    <w:rsid w:val="00AF2FF8"/>
    <w:rsid w:val="00AF59BC"/>
    <w:rsid w:val="00B002BD"/>
    <w:rsid w:val="00B1213A"/>
    <w:rsid w:val="00B305DE"/>
    <w:rsid w:val="00B34534"/>
    <w:rsid w:val="00B36692"/>
    <w:rsid w:val="00B54683"/>
    <w:rsid w:val="00B550AD"/>
    <w:rsid w:val="00B61CC2"/>
    <w:rsid w:val="00B71D8A"/>
    <w:rsid w:val="00B76B72"/>
    <w:rsid w:val="00BA09FE"/>
    <w:rsid w:val="00BC635E"/>
    <w:rsid w:val="00C10307"/>
    <w:rsid w:val="00C3545B"/>
    <w:rsid w:val="00C469EB"/>
    <w:rsid w:val="00C81245"/>
    <w:rsid w:val="00CB05C8"/>
    <w:rsid w:val="00CB2F83"/>
    <w:rsid w:val="00CB711A"/>
    <w:rsid w:val="00CC6924"/>
    <w:rsid w:val="00D00659"/>
    <w:rsid w:val="00D12248"/>
    <w:rsid w:val="00D66407"/>
    <w:rsid w:val="00D701B1"/>
    <w:rsid w:val="00D82B74"/>
    <w:rsid w:val="00D95A1F"/>
    <w:rsid w:val="00DE4325"/>
    <w:rsid w:val="00DE5939"/>
    <w:rsid w:val="00DF3217"/>
    <w:rsid w:val="00DF440F"/>
    <w:rsid w:val="00E05F4D"/>
    <w:rsid w:val="00E163BC"/>
    <w:rsid w:val="00E26F27"/>
    <w:rsid w:val="00E50F9B"/>
    <w:rsid w:val="00E979D6"/>
    <w:rsid w:val="00EA6BA2"/>
    <w:rsid w:val="00EB01C1"/>
    <w:rsid w:val="00EE28BB"/>
    <w:rsid w:val="00F118CC"/>
    <w:rsid w:val="00F128DF"/>
    <w:rsid w:val="00F25725"/>
    <w:rsid w:val="00F459C1"/>
    <w:rsid w:val="00F46591"/>
    <w:rsid w:val="00F56979"/>
    <w:rsid w:val="00F81B2B"/>
    <w:rsid w:val="00F81F6F"/>
    <w:rsid w:val="00F87C7D"/>
    <w:rsid w:val="00F96620"/>
    <w:rsid w:val="00FA2B63"/>
    <w:rsid w:val="00FA7090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E5765"/>
  <w15:chartTrackingRefBased/>
  <w15:docId w15:val="{8D58080C-88EA-4C2F-AF91-C1B3060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1E21"/>
  </w:style>
  <w:style w:type="paragraph" w:styleId="Zpat">
    <w:name w:val="footer"/>
    <w:basedOn w:val="Normln"/>
    <w:link w:val="ZpatChar"/>
    <w:uiPriority w:val="99"/>
    <w:unhideWhenUsed/>
    <w:rsid w:val="0090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1E21"/>
  </w:style>
  <w:style w:type="paragraph" w:styleId="Textbubliny">
    <w:name w:val="Balloon Text"/>
    <w:basedOn w:val="Normln"/>
    <w:link w:val="TextbublinyChar"/>
    <w:uiPriority w:val="99"/>
    <w:semiHidden/>
    <w:unhideWhenUsed/>
    <w:rsid w:val="009D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1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7B1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C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1827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Žáčková</dc:creator>
  <cp:keywords/>
  <dc:description/>
  <cp:lastModifiedBy>Martina Vlachová</cp:lastModifiedBy>
  <cp:revision>3</cp:revision>
  <cp:lastPrinted>2020-05-25T11:18:00Z</cp:lastPrinted>
  <dcterms:created xsi:type="dcterms:W3CDTF">2022-03-16T10:58:00Z</dcterms:created>
  <dcterms:modified xsi:type="dcterms:W3CDTF">2022-03-16T11:07:00Z</dcterms:modified>
</cp:coreProperties>
</file>